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p>
    <w:p>
      <w:pPr>
        <w:jc w:val="center"/>
        <w:rPr>
          <w:rFonts w:ascii="黑体" w:hAnsi="黑体" w:eastAsia="黑体" w:cs="黑体"/>
          <w:sz w:val="36"/>
          <w:szCs w:val="36"/>
        </w:rPr>
      </w:pPr>
      <w:r>
        <w:rPr>
          <w:rFonts w:hint="eastAsia" w:ascii="黑体" w:hAnsi="黑体" w:eastAsia="黑体" w:cs="黑体"/>
          <w:sz w:val="36"/>
          <w:szCs w:val="36"/>
        </w:rPr>
        <w:t>中北大学教育发展基金会财务管理办法</w:t>
      </w:r>
    </w:p>
    <w:p>
      <w:pPr>
        <w:ind w:firstLine="560" w:firstLineChars="200"/>
        <w:rPr>
          <w:bCs/>
          <w:sz w:val="28"/>
          <w:szCs w:val="28"/>
        </w:rPr>
      </w:pPr>
      <w:r>
        <w:rPr>
          <w:rFonts w:hint="eastAsia"/>
          <w:bCs/>
          <w:sz w:val="28"/>
          <w:szCs w:val="28"/>
        </w:rPr>
        <w:t xml:space="preserve">                       ( 暂 行 )</w:t>
      </w:r>
    </w:p>
    <w:p>
      <w:pPr>
        <w:spacing w:beforeLines="100" w:afterLines="50"/>
        <w:ind w:firstLine="562" w:firstLineChars="200"/>
        <w:jc w:val="center"/>
        <w:rPr>
          <w:sz w:val="28"/>
          <w:szCs w:val="28"/>
        </w:rPr>
      </w:pPr>
      <w:r>
        <w:rPr>
          <w:b/>
          <w:bCs/>
          <w:sz w:val="28"/>
          <w:szCs w:val="28"/>
        </w:rPr>
        <w:t xml:space="preserve">第一章 </w:t>
      </w:r>
      <w:r>
        <w:rPr>
          <w:rFonts w:hint="eastAsia"/>
          <w:b/>
          <w:bCs/>
          <w:sz w:val="28"/>
          <w:szCs w:val="28"/>
        </w:rPr>
        <w:t xml:space="preserve"> </w:t>
      </w:r>
      <w:r>
        <w:rPr>
          <w:b/>
          <w:bCs/>
          <w:sz w:val="28"/>
          <w:szCs w:val="28"/>
        </w:rPr>
        <w:t>总 则</w:t>
      </w:r>
    </w:p>
    <w:p>
      <w:pPr>
        <w:ind w:firstLine="562" w:firstLineChars="200"/>
        <w:rPr>
          <w:sz w:val="28"/>
          <w:szCs w:val="28"/>
        </w:rPr>
      </w:pPr>
      <w:r>
        <w:rPr>
          <w:b/>
          <w:bCs/>
          <w:sz w:val="28"/>
          <w:szCs w:val="28"/>
        </w:rPr>
        <w:t>第一条</w:t>
      </w:r>
      <w:r>
        <w:rPr>
          <w:sz w:val="28"/>
          <w:szCs w:val="28"/>
        </w:rPr>
        <w:t xml:space="preserve"> 为规范</w:t>
      </w:r>
      <w:r>
        <w:rPr>
          <w:rFonts w:hint="eastAsia"/>
          <w:sz w:val="28"/>
          <w:szCs w:val="28"/>
        </w:rPr>
        <w:t>中北</w:t>
      </w:r>
      <w:r>
        <w:rPr>
          <w:sz w:val="28"/>
          <w:szCs w:val="28"/>
        </w:rPr>
        <w:t>大学教育</w:t>
      </w:r>
      <w:r>
        <w:rPr>
          <w:rFonts w:hint="eastAsia"/>
          <w:sz w:val="28"/>
          <w:szCs w:val="28"/>
        </w:rPr>
        <w:t>发展</w:t>
      </w:r>
      <w:r>
        <w:rPr>
          <w:sz w:val="28"/>
          <w:szCs w:val="28"/>
        </w:rPr>
        <w:t>基金会(以下简称"基金会”)的财务行为与规范财务收支管理，提高基金会的资金使用效益和财务管</w:t>
      </w:r>
      <w:bookmarkStart w:id="0" w:name="_GoBack"/>
      <w:bookmarkEnd w:id="0"/>
      <w:r>
        <w:rPr>
          <w:sz w:val="28"/>
          <w:szCs w:val="28"/>
        </w:rPr>
        <w:t>理水平，保证基金会公益事业健康发展，根据《中华人民共和国会计法》、《基金会管理条例》、《本基金会章程》、《民间非营利组织会计制度》、《内部控制规范》、《关于规范基金会行为的若干规定（试行）》的通知等文件精神及国家有关规定，结合本基金会的实际情况，制定本办法。</w:t>
      </w:r>
    </w:p>
    <w:p>
      <w:pPr>
        <w:spacing w:beforeLines="50"/>
        <w:ind w:firstLine="562" w:firstLineChars="200"/>
        <w:rPr>
          <w:sz w:val="28"/>
          <w:szCs w:val="28"/>
        </w:rPr>
      </w:pPr>
      <w:r>
        <w:rPr>
          <w:b/>
          <w:bCs/>
          <w:sz w:val="28"/>
          <w:szCs w:val="28"/>
        </w:rPr>
        <w:t>第二条</w:t>
      </w:r>
      <w:r>
        <w:rPr>
          <w:sz w:val="28"/>
          <w:szCs w:val="28"/>
        </w:rPr>
        <w:t xml:space="preserve"> 基金会财务管理的基本原则是：执行国家有关法律、法规和财务制度及《基金会章程》，坚持严格管理和合理使用捐赠资金，合法、安全、有效的投资运作资金，增加收益，支持公益事业发展和基金会工作的顺利开展。</w:t>
      </w:r>
    </w:p>
    <w:p>
      <w:pPr>
        <w:spacing w:beforeLines="50"/>
        <w:ind w:firstLine="562" w:firstLineChars="200"/>
        <w:rPr>
          <w:sz w:val="28"/>
          <w:szCs w:val="28"/>
        </w:rPr>
      </w:pPr>
      <w:r>
        <w:rPr>
          <w:b/>
          <w:bCs/>
          <w:sz w:val="28"/>
          <w:szCs w:val="28"/>
        </w:rPr>
        <w:t>第三条</w:t>
      </w:r>
      <w:r>
        <w:rPr>
          <w:sz w:val="28"/>
          <w:szCs w:val="28"/>
        </w:rPr>
        <w:t xml:space="preserve"> 基金会财务管理的主要任务是：根据基金会事业发展的需要，如实反映基金会的财务状况，建立健全财务管理制度，加强经济核算，提高资金增值效益，对基金会的财务活动进行事前、事中、事后全方位的管理、控制和监督。</w:t>
      </w:r>
    </w:p>
    <w:p>
      <w:pPr>
        <w:spacing w:beforeLines="50" w:afterLines="50"/>
        <w:ind w:firstLine="562" w:firstLineChars="200"/>
        <w:jc w:val="center"/>
        <w:rPr>
          <w:rFonts w:hint="eastAsia"/>
          <w:b/>
          <w:bCs/>
          <w:sz w:val="28"/>
          <w:szCs w:val="28"/>
        </w:rPr>
      </w:pPr>
    </w:p>
    <w:p>
      <w:pPr>
        <w:spacing w:beforeLines="150" w:afterLines="50"/>
        <w:ind w:firstLine="562" w:firstLineChars="200"/>
        <w:jc w:val="center"/>
        <w:rPr>
          <w:sz w:val="28"/>
          <w:szCs w:val="28"/>
        </w:rPr>
      </w:pPr>
      <w:r>
        <w:rPr>
          <w:b/>
          <w:bCs/>
          <w:sz w:val="28"/>
          <w:szCs w:val="28"/>
        </w:rPr>
        <w:t>第二章 组织机构</w:t>
      </w:r>
    </w:p>
    <w:p>
      <w:pPr>
        <w:ind w:firstLine="562" w:firstLineChars="200"/>
        <w:rPr>
          <w:sz w:val="28"/>
          <w:szCs w:val="28"/>
        </w:rPr>
      </w:pPr>
      <w:r>
        <w:rPr>
          <w:b/>
          <w:bCs/>
          <w:sz w:val="28"/>
          <w:szCs w:val="28"/>
        </w:rPr>
        <w:t xml:space="preserve">第四条 </w:t>
      </w:r>
      <w:r>
        <w:rPr>
          <w:sz w:val="28"/>
          <w:szCs w:val="28"/>
        </w:rPr>
        <w:t>财务管理体制</w:t>
      </w:r>
    </w:p>
    <w:p>
      <w:pPr>
        <w:ind w:firstLine="560" w:firstLineChars="200"/>
        <w:rPr>
          <w:sz w:val="28"/>
          <w:szCs w:val="28"/>
        </w:rPr>
      </w:pPr>
      <w:r>
        <w:rPr>
          <w:sz w:val="28"/>
          <w:szCs w:val="28"/>
        </w:rPr>
        <w:t>1.</w:t>
      </w:r>
      <w:r>
        <w:rPr>
          <w:rFonts w:hint="eastAsia"/>
          <w:sz w:val="28"/>
          <w:szCs w:val="28"/>
        </w:rPr>
        <w:t xml:space="preserve"> </w:t>
      </w:r>
      <w:r>
        <w:rPr>
          <w:sz w:val="28"/>
          <w:szCs w:val="28"/>
        </w:rPr>
        <w:t>基金会最高权力机构是理事会。理事会定期审议基金会财务工作报告，并决定财务工作中的重大问题。在理事会休会期间，由理事长授权秘书长负责日常工作。</w:t>
      </w:r>
    </w:p>
    <w:p>
      <w:pPr>
        <w:ind w:firstLine="560" w:firstLineChars="200"/>
        <w:rPr>
          <w:sz w:val="28"/>
          <w:szCs w:val="28"/>
        </w:rPr>
      </w:pPr>
      <w:r>
        <w:rPr>
          <w:sz w:val="28"/>
          <w:szCs w:val="28"/>
        </w:rPr>
        <w:t>2.</w:t>
      </w:r>
      <w:r>
        <w:rPr>
          <w:rFonts w:hint="eastAsia"/>
          <w:sz w:val="28"/>
          <w:szCs w:val="28"/>
        </w:rPr>
        <w:t xml:space="preserve"> </w:t>
      </w:r>
      <w:r>
        <w:rPr>
          <w:sz w:val="28"/>
          <w:szCs w:val="28"/>
        </w:rPr>
        <w:t>基金会配备具有专业资格的会计人员，核算基金会财务收支，履行会计监督责任。</w:t>
      </w:r>
    </w:p>
    <w:p>
      <w:pPr>
        <w:ind w:firstLine="560" w:firstLineChars="200"/>
        <w:rPr>
          <w:sz w:val="28"/>
          <w:szCs w:val="28"/>
        </w:rPr>
      </w:pPr>
      <w:r>
        <w:rPr>
          <w:sz w:val="28"/>
          <w:szCs w:val="28"/>
        </w:rPr>
        <w:t>3.</w:t>
      </w:r>
      <w:r>
        <w:rPr>
          <w:rFonts w:hint="eastAsia"/>
          <w:sz w:val="28"/>
          <w:szCs w:val="28"/>
        </w:rPr>
        <w:t xml:space="preserve"> </w:t>
      </w:r>
      <w:r>
        <w:rPr>
          <w:sz w:val="28"/>
          <w:szCs w:val="28"/>
        </w:rPr>
        <w:t>基金会的资产管理必须执行国家规定的财务管理制度，接受理事会和财政部门的监督。</w:t>
      </w:r>
    </w:p>
    <w:p>
      <w:pPr>
        <w:ind w:firstLine="560" w:firstLineChars="200"/>
        <w:rPr>
          <w:sz w:val="28"/>
          <w:szCs w:val="28"/>
        </w:rPr>
      </w:pPr>
      <w:r>
        <w:rPr>
          <w:sz w:val="28"/>
          <w:szCs w:val="28"/>
        </w:rPr>
        <w:t>4.</w:t>
      </w:r>
      <w:r>
        <w:rPr>
          <w:rFonts w:hint="eastAsia"/>
          <w:sz w:val="28"/>
          <w:szCs w:val="28"/>
        </w:rPr>
        <w:t xml:space="preserve"> </w:t>
      </w:r>
      <w:r>
        <w:rPr>
          <w:sz w:val="28"/>
          <w:szCs w:val="28"/>
        </w:rPr>
        <w:t>基金会换届和更换法人之前，必须接受社团登记管理机关和业务主管单位组织的财务审计。</w:t>
      </w:r>
    </w:p>
    <w:p>
      <w:pPr>
        <w:ind w:firstLine="562" w:firstLineChars="200"/>
        <w:rPr>
          <w:sz w:val="28"/>
          <w:szCs w:val="28"/>
        </w:rPr>
      </w:pPr>
      <w:r>
        <w:rPr>
          <w:b/>
          <w:bCs/>
          <w:sz w:val="28"/>
          <w:szCs w:val="28"/>
        </w:rPr>
        <w:t>第五条</w:t>
      </w:r>
      <w:r>
        <w:rPr>
          <w:sz w:val="28"/>
          <w:szCs w:val="28"/>
        </w:rPr>
        <w:t xml:space="preserve"> 建立健全财务人员岗位职责，做到岗位明确，以岗定责，权责分明。</w:t>
      </w:r>
    </w:p>
    <w:p>
      <w:pPr>
        <w:ind w:firstLine="560" w:firstLineChars="200"/>
        <w:rPr>
          <w:sz w:val="28"/>
          <w:szCs w:val="28"/>
        </w:rPr>
      </w:pPr>
      <w:r>
        <w:rPr>
          <w:sz w:val="28"/>
          <w:szCs w:val="28"/>
        </w:rPr>
        <w:t>出纳人员不得兼任稽核、会计档案保管和收入、支出、费用、债权债务账目的登记工作。会计不得经手现金、银行存款、有价证券的保管和收付工作。</w:t>
      </w:r>
    </w:p>
    <w:p>
      <w:pPr>
        <w:ind w:firstLine="562" w:firstLineChars="200"/>
        <w:rPr>
          <w:sz w:val="28"/>
          <w:szCs w:val="28"/>
        </w:rPr>
      </w:pPr>
      <w:r>
        <w:rPr>
          <w:b/>
          <w:bCs/>
          <w:sz w:val="28"/>
          <w:szCs w:val="28"/>
        </w:rPr>
        <w:t>第六条</w:t>
      </w:r>
      <w:r>
        <w:rPr>
          <w:sz w:val="28"/>
          <w:szCs w:val="28"/>
        </w:rPr>
        <w:t xml:space="preserve"> 财会人员工作调动，必须按《会计法》、《会计人员工作规则》的规定办理移交手续，并履行监交程序，在规定的期限内做好财务人员交接手续，包括以下几点：</w:t>
      </w:r>
    </w:p>
    <w:p>
      <w:pPr>
        <w:ind w:firstLine="560" w:firstLineChars="200"/>
        <w:rPr>
          <w:sz w:val="28"/>
          <w:szCs w:val="28"/>
        </w:rPr>
      </w:pPr>
      <w:r>
        <w:rPr>
          <w:sz w:val="28"/>
          <w:szCs w:val="28"/>
        </w:rPr>
        <w:t>1.</w:t>
      </w:r>
      <w:r>
        <w:rPr>
          <w:rFonts w:hint="eastAsia"/>
          <w:sz w:val="28"/>
          <w:szCs w:val="28"/>
        </w:rPr>
        <w:t xml:space="preserve"> </w:t>
      </w:r>
      <w:r>
        <w:rPr>
          <w:sz w:val="28"/>
          <w:szCs w:val="28"/>
        </w:rPr>
        <w:t>整理待移交的各项资料，对未了事项写出书面材料；</w:t>
      </w:r>
    </w:p>
    <w:p>
      <w:pPr>
        <w:ind w:firstLine="560" w:firstLineChars="200"/>
        <w:rPr>
          <w:sz w:val="28"/>
          <w:szCs w:val="28"/>
        </w:rPr>
      </w:pPr>
      <w:r>
        <w:rPr>
          <w:sz w:val="28"/>
          <w:szCs w:val="28"/>
        </w:rPr>
        <w:t>2.</w:t>
      </w:r>
      <w:r>
        <w:rPr>
          <w:rFonts w:hint="eastAsia"/>
          <w:sz w:val="28"/>
          <w:szCs w:val="28"/>
        </w:rPr>
        <w:t xml:space="preserve"> </w:t>
      </w:r>
      <w:r>
        <w:rPr>
          <w:sz w:val="28"/>
          <w:szCs w:val="28"/>
        </w:rPr>
        <w:t>编制移交清册，列明应该移交的凭证、账表、印章、现金、支票登记簿以及其他有关台账、文件、资料和其他物品；</w:t>
      </w:r>
    </w:p>
    <w:p>
      <w:pPr>
        <w:ind w:firstLine="560" w:firstLineChars="200"/>
        <w:rPr>
          <w:sz w:val="28"/>
          <w:szCs w:val="28"/>
        </w:rPr>
      </w:pPr>
      <w:r>
        <w:rPr>
          <w:sz w:val="28"/>
          <w:szCs w:val="28"/>
        </w:rPr>
        <w:t>3.一般财务人员移交由会计主管进行监交，会计主管移交由秘书长监交。移交文件由移交双方及监交人共同签字。</w:t>
      </w:r>
    </w:p>
    <w:p>
      <w:pPr>
        <w:ind w:firstLine="562" w:firstLineChars="200"/>
        <w:rPr>
          <w:sz w:val="28"/>
          <w:szCs w:val="28"/>
        </w:rPr>
      </w:pPr>
      <w:r>
        <w:rPr>
          <w:b/>
          <w:bCs/>
          <w:sz w:val="28"/>
          <w:szCs w:val="28"/>
        </w:rPr>
        <w:t>第七条</w:t>
      </w:r>
      <w:r>
        <w:rPr>
          <w:sz w:val="28"/>
          <w:szCs w:val="28"/>
        </w:rPr>
        <w:t xml:space="preserve"> 会计人员应加强会计业务的学习和训练，提高业务素质，必须每年参加会计人员继续教育。</w:t>
      </w:r>
    </w:p>
    <w:p>
      <w:pPr>
        <w:ind w:firstLine="562" w:firstLineChars="200"/>
        <w:rPr>
          <w:sz w:val="28"/>
          <w:szCs w:val="28"/>
        </w:rPr>
      </w:pPr>
      <w:r>
        <w:rPr>
          <w:b/>
          <w:bCs/>
          <w:sz w:val="28"/>
          <w:szCs w:val="28"/>
        </w:rPr>
        <w:t>第八条</w:t>
      </w:r>
      <w:r>
        <w:rPr>
          <w:sz w:val="28"/>
          <w:szCs w:val="28"/>
        </w:rPr>
        <w:t xml:space="preserve"> 基金会按照国家税法有关规定按时纳税申报，及时足额上缴税金和其他税费。</w:t>
      </w:r>
    </w:p>
    <w:p>
      <w:pPr>
        <w:ind w:firstLine="562" w:firstLineChars="200"/>
        <w:rPr>
          <w:sz w:val="28"/>
          <w:szCs w:val="28"/>
        </w:rPr>
      </w:pPr>
      <w:r>
        <w:rPr>
          <w:b/>
          <w:bCs/>
          <w:sz w:val="28"/>
          <w:szCs w:val="28"/>
        </w:rPr>
        <w:t>第九条</w:t>
      </w:r>
      <w:r>
        <w:rPr>
          <w:sz w:val="28"/>
          <w:szCs w:val="28"/>
        </w:rPr>
        <w:t xml:space="preserve"> 基金会主动接受主管部门、主管税务机关、社会审计单位等依法进行的监督和检查。</w:t>
      </w:r>
    </w:p>
    <w:p>
      <w:pPr>
        <w:ind w:firstLine="562" w:firstLineChars="200"/>
        <w:jc w:val="center"/>
        <w:rPr>
          <w:sz w:val="28"/>
          <w:szCs w:val="28"/>
        </w:rPr>
      </w:pPr>
      <w:r>
        <w:rPr>
          <w:b/>
          <w:bCs/>
          <w:sz w:val="28"/>
          <w:szCs w:val="28"/>
        </w:rPr>
        <w:t>第三章 财务人员岗位职责</w:t>
      </w:r>
    </w:p>
    <w:p>
      <w:pPr>
        <w:ind w:firstLine="562" w:firstLineChars="200"/>
        <w:rPr>
          <w:sz w:val="28"/>
          <w:szCs w:val="28"/>
        </w:rPr>
      </w:pPr>
      <w:r>
        <w:rPr>
          <w:b/>
          <w:bCs/>
          <w:sz w:val="28"/>
          <w:szCs w:val="28"/>
        </w:rPr>
        <w:t>第十条</w:t>
      </w:r>
      <w:r>
        <w:rPr>
          <w:sz w:val="28"/>
          <w:szCs w:val="28"/>
        </w:rPr>
        <w:t xml:space="preserve"> 出纳岗位职责</w:t>
      </w:r>
    </w:p>
    <w:p>
      <w:pPr>
        <w:ind w:firstLine="560" w:firstLineChars="200"/>
        <w:rPr>
          <w:sz w:val="28"/>
          <w:szCs w:val="28"/>
        </w:rPr>
      </w:pPr>
      <w:r>
        <w:rPr>
          <w:sz w:val="28"/>
          <w:szCs w:val="28"/>
        </w:rPr>
        <w:t>1.依法按章办公。认真学习和贯彻执行国家有关财经的法律法规、方针政策，遵守《会计法》的规定，严格执行国家颁布的《民间非盈利组织会计制度》、《会计基础工作规范》、《内部会计控制规范》、《会计档案管理办法》和本基金会制定的有关财务会计工作的各项制度；会计人员对不合理、不真实、不完整的原始凭证和违反国家财务制度规定的收支，应坚持原则，拒绝办理，并及时向主管领导汇报。</w:t>
      </w:r>
    </w:p>
    <w:p>
      <w:pPr>
        <w:ind w:firstLine="560" w:firstLineChars="200"/>
        <w:rPr>
          <w:sz w:val="28"/>
          <w:szCs w:val="28"/>
        </w:rPr>
      </w:pPr>
      <w:r>
        <w:rPr>
          <w:sz w:val="28"/>
          <w:szCs w:val="28"/>
        </w:rPr>
        <w:t>2.存款管理工作。按规定设置银行存款日记账，做好银行存款、取款和结算工作，并及时逐笔登记；熟悉银行各种付款方式和凭证填制，严格按照银行存款管理规定办理银行结算业务；按月核对银行帐户及存款余额，编制银行存款余额调节表，使银行存款帐面余额与银行对帐单调节相符；</w:t>
      </w:r>
    </w:p>
    <w:p>
      <w:pPr>
        <w:ind w:firstLine="560" w:firstLineChars="200"/>
        <w:rPr>
          <w:sz w:val="28"/>
          <w:szCs w:val="28"/>
        </w:rPr>
      </w:pPr>
      <w:r>
        <w:rPr>
          <w:rFonts w:hint="eastAsia"/>
          <w:sz w:val="28"/>
          <w:szCs w:val="28"/>
        </w:rPr>
        <w:t>3</w:t>
      </w:r>
      <w:r>
        <w:rPr>
          <w:sz w:val="28"/>
          <w:szCs w:val="28"/>
        </w:rPr>
        <w:t>.票据管理工作。按规定做好银行结算票据的登记、领购、填制、保管、回收、缴销工作；借用转帐票据要在借款单上注明票据编号，每月终了前，认真清理催办借出银行结算票据，防止丢失或长期不办理报账手续；</w:t>
      </w:r>
    </w:p>
    <w:p>
      <w:pPr>
        <w:ind w:firstLine="560" w:firstLineChars="200"/>
        <w:rPr>
          <w:sz w:val="28"/>
          <w:szCs w:val="28"/>
        </w:rPr>
      </w:pPr>
      <w:r>
        <w:rPr>
          <w:rFonts w:hint="eastAsia"/>
          <w:sz w:val="28"/>
          <w:szCs w:val="28"/>
        </w:rPr>
        <w:t>4</w:t>
      </w:r>
      <w:r>
        <w:rPr>
          <w:sz w:val="28"/>
          <w:szCs w:val="28"/>
        </w:rPr>
        <w:t>.印章管理工作。严格按规定管理财务印章，妥善保管本基金会财务专用章和转帐收讫、转帐付讫等相关印章。</w:t>
      </w:r>
    </w:p>
    <w:p>
      <w:pPr>
        <w:ind w:firstLine="562" w:firstLineChars="200"/>
        <w:rPr>
          <w:sz w:val="28"/>
          <w:szCs w:val="28"/>
        </w:rPr>
      </w:pPr>
      <w:r>
        <w:rPr>
          <w:b/>
          <w:bCs/>
          <w:sz w:val="28"/>
          <w:szCs w:val="28"/>
        </w:rPr>
        <w:t>第十一条</w:t>
      </w:r>
      <w:r>
        <w:rPr>
          <w:sz w:val="28"/>
          <w:szCs w:val="28"/>
        </w:rPr>
        <w:t xml:space="preserve"> 会计岗位职责</w:t>
      </w:r>
    </w:p>
    <w:p>
      <w:pPr>
        <w:ind w:firstLine="560" w:firstLineChars="200"/>
        <w:rPr>
          <w:sz w:val="28"/>
          <w:szCs w:val="28"/>
        </w:rPr>
      </w:pPr>
      <w:r>
        <w:rPr>
          <w:sz w:val="28"/>
          <w:szCs w:val="28"/>
        </w:rPr>
        <w:t>1.依法按章办公。认真学习和贯彻执行国家有关财经的法律法规、方针政策，遵守《会计法》的规定，严格执行国家颁布的《民间非盈利组织会计制度》、《会计基础工作规范》、《内部会计控制规范》、《会计档案管理办法》和本基金会制定的有关财务会计工作的各项制度；会计人员对不合理、不真实、不完整的原始凭证和违反国家财务制度规定的收支，应坚持原则，拒绝办理，并及时向主管领导汇报。</w:t>
      </w:r>
    </w:p>
    <w:p>
      <w:pPr>
        <w:ind w:firstLine="560" w:firstLineChars="200"/>
        <w:rPr>
          <w:sz w:val="28"/>
          <w:szCs w:val="28"/>
        </w:rPr>
      </w:pPr>
      <w:r>
        <w:rPr>
          <w:sz w:val="28"/>
          <w:szCs w:val="28"/>
        </w:rPr>
        <w:t>2.会计核算工作。按规定设置总帐、明细账及辅助账（页），做好收入、支出、费用、债权债务等业务的会计凭证填制、会计帐簿登记工作，做到判断准确，科目使用无误；每月按时结帐，定期与出纳核对现金日记帐和银行存款日记帐，及时清理往来帐目；及时、完整编制财务报告，做到数字真实、计算准确、内容完整、说明清楚；</w:t>
      </w:r>
    </w:p>
    <w:p>
      <w:pPr>
        <w:ind w:firstLine="560" w:firstLineChars="200"/>
        <w:rPr>
          <w:sz w:val="28"/>
          <w:szCs w:val="28"/>
        </w:rPr>
      </w:pPr>
      <w:r>
        <w:rPr>
          <w:sz w:val="28"/>
          <w:szCs w:val="28"/>
        </w:rPr>
        <w:t>3.会计监督工作。定期进行财产清查，做到账账相符、账实相符、账表相符；定期检查财会制度的执行情况，发现问题及时向领导报告、提出建议；对单位制定的预算、财务计划、业务计划的执行情况进行监督；积极宣传、维护国家财经制度和纪律，预防违法违纪行为发生；</w:t>
      </w:r>
    </w:p>
    <w:p>
      <w:pPr>
        <w:ind w:firstLine="560" w:firstLineChars="200"/>
        <w:rPr>
          <w:sz w:val="28"/>
          <w:szCs w:val="28"/>
        </w:rPr>
      </w:pPr>
      <w:r>
        <w:rPr>
          <w:sz w:val="28"/>
          <w:szCs w:val="28"/>
        </w:rPr>
        <w:t>4.资金管理工作。严格按规定会同出纳到开户银行营业柜台办理大额存款和理财等业务，妥善保管银行存款预留印鉴卡片、定期存款凭据和有价证券，确保资金安全；定期核对银行帐户及存款余额，及时、准确地做好结息工作；</w:t>
      </w:r>
    </w:p>
    <w:p>
      <w:pPr>
        <w:ind w:firstLine="560" w:firstLineChars="200"/>
        <w:rPr>
          <w:sz w:val="28"/>
          <w:szCs w:val="28"/>
        </w:rPr>
      </w:pPr>
      <w:r>
        <w:rPr>
          <w:sz w:val="28"/>
          <w:szCs w:val="28"/>
        </w:rPr>
        <w:t>5.票据管理工作。严格执行发票（收据）管理使用规定，做好发票（收据）登记、领购、填制、保管、回收、缴销工作；</w:t>
      </w:r>
    </w:p>
    <w:p>
      <w:pPr>
        <w:ind w:firstLine="560" w:firstLineChars="200"/>
        <w:rPr>
          <w:sz w:val="28"/>
          <w:szCs w:val="28"/>
        </w:rPr>
      </w:pPr>
      <w:r>
        <w:rPr>
          <w:sz w:val="28"/>
          <w:szCs w:val="28"/>
        </w:rPr>
        <w:t>6.档案管理工作。严格执行《会计档案管理办法》，妥善保管会计凭证、帐簿和财务报告等会计档案资料，并在工作调动、岗位调整时按规定办理交接手续。</w:t>
      </w:r>
    </w:p>
    <w:p>
      <w:pPr>
        <w:ind w:firstLine="562" w:firstLineChars="200"/>
        <w:jc w:val="center"/>
        <w:rPr>
          <w:sz w:val="28"/>
          <w:szCs w:val="28"/>
        </w:rPr>
      </w:pPr>
      <w:r>
        <w:rPr>
          <w:b/>
          <w:bCs/>
          <w:sz w:val="28"/>
          <w:szCs w:val="28"/>
        </w:rPr>
        <w:t>第四章 预算管理</w:t>
      </w:r>
    </w:p>
    <w:p>
      <w:pPr>
        <w:ind w:firstLine="562" w:firstLineChars="200"/>
        <w:rPr>
          <w:sz w:val="28"/>
          <w:szCs w:val="28"/>
        </w:rPr>
      </w:pPr>
      <w:r>
        <w:rPr>
          <w:b/>
          <w:bCs/>
          <w:sz w:val="28"/>
          <w:szCs w:val="28"/>
        </w:rPr>
        <w:t>第十二条</w:t>
      </w:r>
      <w:r>
        <w:rPr>
          <w:rFonts w:hint="eastAsia"/>
          <w:b/>
          <w:bCs/>
          <w:sz w:val="28"/>
          <w:szCs w:val="28"/>
        </w:rPr>
        <w:t xml:space="preserve"> </w:t>
      </w:r>
      <w:r>
        <w:rPr>
          <w:sz w:val="28"/>
          <w:szCs w:val="28"/>
        </w:rPr>
        <w:t>基金会根据发展战略，按照年度工作计划和任务，本着资源统筹规划、保障工作重点、收入支出协调的原则，坚持勤俭办事的方针，编制年度财务预算。</w:t>
      </w:r>
    </w:p>
    <w:p>
      <w:pPr>
        <w:ind w:firstLine="562" w:firstLineChars="200"/>
        <w:rPr>
          <w:sz w:val="28"/>
          <w:szCs w:val="28"/>
        </w:rPr>
      </w:pPr>
      <w:r>
        <w:rPr>
          <w:b/>
          <w:bCs/>
          <w:sz w:val="28"/>
          <w:szCs w:val="28"/>
        </w:rPr>
        <w:t>第十三条</w:t>
      </w:r>
      <w:r>
        <w:rPr>
          <w:rFonts w:hint="eastAsia"/>
          <w:b/>
          <w:bCs/>
          <w:sz w:val="28"/>
          <w:szCs w:val="28"/>
        </w:rPr>
        <w:t xml:space="preserve"> </w:t>
      </w:r>
      <w:r>
        <w:rPr>
          <w:sz w:val="28"/>
          <w:szCs w:val="28"/>
        </w:rPr>
        <w:t>基金会财务管理部门根据年度工作计划，编制“收入”和“业务活动成本”、以及“管理费用”、“筹资费用”等预算初稿，经基金会秘书处审核后，形成年度财务总预算。财务总预算经理事会审议批准后执行。</w:t>
      </w:r>
    </w:p>
    <w:p>
      <w:pPr>
        <w:ind w:firstLine="562" w:firstLineChars="200"/>
        <w:rPr>
          <w:sz w:val="28"/>
          <w:szCs w:val="28"/>
        </w:rPr>
      </w:pPr>
      <w:r>
        <w:rPr>
          <w:b/>
          <w:bCs/>
          <w:sz w:val="28"/>
          <w:szCs w:val="28"/>
        </w:rPr>
        <w:t xml:space="preserve">第十四条 </w:t>
      </w:r>
      <w:r>
        <w:rPr>
          <w:sz w:val="28"/>
          <w:szCs w:val="28"/>
        </w:rPr>
        <w:t>在编制年度预算时，收入预算参考上年预算执行情况及业务发展计划合理预测制定，业务活动成本和管理费用根据项目特点和工作计划本着量入为出、厉行节约的原则，按基金会费用标准或工作量测算编制。</w:t>
      </w:r>
    </w:p>
    <w:p>
      <w:pPr>
        <w:ind w:firstLine="562" w:firstLineChars="200"/>
        <w:rPr>
          <w:sz w:val="28"/>
          <w:szCs w:val="28"/>
        </w:rPr>
      </w:pPr>
      <w:r>
        <w:rPr>
          <w:b/>
          <w:bCs/>
          <w:sz w:val="28"/>
          <w:szCs w:val="28"/>
        </w:rPr>
        <w:t>第十五条</w:t>
      </w:r>
      <w:r>
        <w:rPr>
          <w:rFonts w:hint="eastAsia"/>
          <w:b/>
          <w:bCs/>
          <w:sz w:val="28"/>
          <w:szCs w:val="28"/>
        </w:rPr>
        <w:t xml:space="preserve"> </w:t>
      </w:r>
      <w:r>
        <w:rPr>
          <w:sz w:val="28"/>
          <w:szCs w:val="28"/>
        </w:rPr>
        <w:t>须严格执行财务预算，除因工作计划、工作内容有较大调整，或者人员发生较大变化，需要通过预算调整程序核准新的预算外，一般不予以调整。在年内季末和年末，应总结、分析预算执行情况及存在的问题，提出改进意见，报秘书处或理事会。</w:t>
      </w:r>
    </w:p>
    <w:p>
      <w:pPr>
        <w:ind w:firstLine="562" w:firstLineChars="200"/>
        <w:jc w:val="center"/>
        <w:rPr>
          <w:sz w:val="28"/>
          <w:szCs w:val="28"/>
        </w:rPr>
      </w:pPr>
      <w:r>
        <w:rPr>
          <w:b/>
          <w:bCs/>
          <w:sz w:val="28"/>
          <w:szCs w:val="28"/>
        </w:rPr>
        <w:t>第五章 收入管理</w:t>
      </w:r>
    </w:p>
    <w:p>
      <w:pPr>
        <w:ind w:firstLine="562" w:firstLineChars="200"/>
        <w:rPr>
          <w:sz w:val="28"/>
          <w:szCs w:val="28"/>
        </w:rPr>
      </w:pPr>
      <w:r>
        <w:rPr>
          <w:b/>
          <w:bCs/>
          <w:sz w:val="28"/>
          <w:szCs w:val="28"/>
        </w:rPr>
        <w:t xml:space="preserve">第十六条 </w:t>
      </w:r>
      <w:r>
        <w:rPr>
          <w:sz w:val="28"/>
          <w:szCs w:val="28"/>
        </w:rPr>
        <w:t>按照中国人民银行的有关规定，基金会设立本会专用的人民币账户和外汇账户。本会基金的使用将严格按照本会业务范围的规定，不得挪作他用，并严格执行会计和审计制度。</w:t>
      </w:r>
    </w:p>
    <w:p>
      <w:pPr>
        <w:ind w:firstLine="562" w:firstLineChars="200"/>
        <w:rPr>
          <w:sz w:val="28"/>
          <w:szCs w:val="28"/>
        </w:rPr>
      </w:pPr>
      <w:r>
        <w:rPr>
          <w:b/>
          <w:bCs/>
          <w:sz w:val="28"/>
          <w:szCs w:val="28"/>
        </w:rPr>
        <w:t xml:space="preserve">第十七条 </w:t>
      </w:r>
      <w:r>
        <w:rPr>
          <w:sz w:val="28"/>
          <w:szCs w:val="28"/>
        </w:rPr>
        <w:t>基金进入基金会账户后，应单立科目、单设项目进行核算，并严格按照捐赠单位（捐款人）与本会（或学校相关部门）签署的捐赠协议使用。按照协议要求，定期向捐赠单位（捐款人）报告该基金的使用情况。</w:t>
      </w:r>
    </w:p>
    <w:p>
      <w:pPr>
        <w:ind w:firstLine="562" w:firstLineChars="200"/>
        <w:jc w:val="center"/>
        <w:rPr>
          <w:sz w:val="28"/>
          <w:szCs w:val="28"/>
        </w:rPr>
      </w:pPr>
      <w:r>
        <w:rPr>
          <w:b/>
          <w:bCs/>
          <w:sz w:val="28"/>
          <w:szCs w:val="28"/>
        </w:rPr>
        <w:t>第六章 费用管理</w:t>
      </w:r>
    </w:p>
    <w:p>
      <w:pPr>
        <w:ind w:firstLine="562" w:firstLineChars="200"/>
        <w:rPr>
          <w:sz w:val="28"/>
          <w:szCs w:val="28"/>
        </w:rPr>
      </w:pPr>
      <w:r>
        <w:rPr>
          <w:b/>
          <w:bCs/>
          <w:sz w:val="28"/>
          <w:szCs w:val="28"/>
        </w:rPr>
        <w:t xml:space="preserve">第十八条 </w:t>
      </w:r>
      <w:r>
        <w:rPr>
          <w:sz w:val="28"/>
          <w:szCs w:val="28"/>
        </w:rPr>
        <w:t>费用按其功能分为业务活动成本、管理费用、筹资费用、其他费用。</w:t>
      </w:r>
    </w:p>
    <w:p>
      <w:pPr>
        <w:ind w:firstLine="562" w:firstLineChars="200"/>
        <w:rPr>
          <w:sz w:val="28"/>
          <w:szCs w:val="28"/>
        </w:rPr>
      </w:pPr>
      <w:r>
        <w:rPr>
          <w:b/>
          <w:bCs/>
          <w:sz w:val="28"/>
          <w:szCs w:val="28"/>
        </w:rPr>
        <w:t>第十九条</w:t>
      </w:r>
      <w:r>
        <w:rPr>
          <w:sz w:val="28"/>
          <w:szCs w:val="28"/>
        </w:rPr>
        <w:t xml:space="preserve"> 业务活动成本（公益项目支出）</w:t>
      </w:r>
    </w:p>
    <w:p>
      <w:pPr>
        <w:ind w:firstLine="560" w:firstLineChars="200"/>
        <w:rPr>
          <w:sz w:val="28"/>
          <w:szCs w:val="28"/>
        </w:rPr>
      </w:pPr>
      <w:r>
        <w:rPr>
          <w:sz w:val="28"/>
          <w:szCs w:val="28"/>
        </w:rPr>
        <w:t>1.</w:t>
      </w:r>
      <w:r>
        <w:rPr>
          <w:rFonts w:hint="eastAsia"/>
          <w:sz w:val="28"/>
          <w:szCs w:val="28"/>
        </w:rPr>
        <w:t xml:space="preserve"> </w:t>
      </w:r>
      <w:r>
        <w:rPr>
          <w:sz w:val="28"/>
          <w:szCs w:val="28"/>
        </w:rPr>
        <w:t>定向捐款的资助项目由基金会按照捐赠单位（捐款人）与本会（或学校相关部门）签署的捐赠协议执行。凡协议中已列明基金使用范围、金额和支付时间的，在协议生效后即执行。</w:t>
      </w:r>
    </w:p>
    <w:p>
      <w:pPr>
        <w:ind w:firstLine="560" w:firstLineChars="200"/>
        <w:rPr>
          <w:sz w:val="28"/>
          <w:szCs w:val="28"/>
        </w:rPr>
      </w:pPr>
      <w:r>
        <w:rPr>
          <w:sz w:val="28"/>
          <w:szCs w:val="28"/>
        </w:rPr>
        <w:t>2.</w:t>
      </w:r>
      <w:r>
        <w:rPr>
          <w:rFonts w:hint="eastAsia"/>
          <w:sz w:val="28"/>
          <w:szCs w:val="28"/>
        </w:rPr>
        <w:t xml:space="preserve"> </w:t>
      </w:r>
      <w:r>
        <w:rPr>
          <w:sz w:val="28"/>
          <w:szCs w:val="28"/>
        </w:rPr>
        <w:t>非定向捐款的资助项目需经理事会研究确定用途，并按照上款办法执行。</w:t>
      </w:r>
    </w:p>
    <w:p>
      <w:pPr>
        <w:ind w:firstLine="560" w:firstLineChars="200"/>
        <w:rPr>
          <w:sz w:val="28"/>
          <w:szCs w:val="28"/>
        </w:rPr>
      </w:pPr>
      <w:r>
        <w:rPr>
          <w:sz w:val="28"/>
          <w:szCs w:val="28"/>
        </w:rPr>
        <w:t>3.</w:t>
      </w:r>
      <w:r>
        <w:rPr>
          <w:rFonts w:hint="eastAsia"/>
          <w:sz w:val="28"/>
          <w:szCs w:val="28"/>
        </w:rPr>
        <w:t xml:space="preserve"> </w:t>
      </w:r>
      <w:r>
        <w:rPr>
          <w:sz w:val="28"/>
          <w:szCs w:val="28"/>
        </w:rPr>
        <w:t>定向及非定向捐款均由基金会监督以保证严格执行捐款使用协议。</w:t>
      </w:r>
    </w:p>
    <w:p>
      <w:pPr>
        <w:ind w:firstLine="562" w:firstLineChars="200"/>
        <w:rPr>
          <w:sz w:val="28"/>
          <w:szCs w:val="28"/>
        </w:rPr>
      </w:pPr>
      <w:r>
        <w:rPr>
          <w:b/>
          <w:bCs/>
          <w:sz w:val="28"/>
          <w:szCs w:val="28"/>
        </w:rPr>
        <w:t xml:space="preserve">第二十条 </w:t>
      </w:r>
      <w:r>
        <w:rPr>
          <w:sz w:val="28"/>
          <w:szCs w:val="28"/>
        </w:rPr>
        <w:t>管理费的支付</w:t>
      </w:r>
    </w:p>
    <w:p>
      <w:pPr>
        <w:ind w:firstLine="560" w:firstLineChars="200"/>
        <w:rPr>
          <w:sz w:val="28"/>
          <w:szCs w:val="28"/>
        </w:rPr>
      </w:pPr>
      <w:r>
        <w:rPr>
          <w:sz w:val="28"/>
          <w:szCs w:val="28"/>
        </w:rPr>
        <w:t>1.</w:t>
      </w:r>
      <w:r>
        <w:rPr>
          <w:rFonts w:hint="eastAsia"/>
          <w:sz w:val="28"/>
          <w:szCs w:val="28"/>
        </w:rPr>
        <w:t xml:space="preserve"> </w:t>
      </w:r>
      <w:r>
        <w:rPr>
          <w:sz w:val="28"/>
          <w:szCs w:val="28"/>
        </w:rPr>
        <w:t>基金管理费用核算基金会为组织和管理其业务活动所发生的各项费用。</w:t>
      </w:r>
    </w:p>
    <w:p>
      <w:pPr>
        <w:ind w:firstLine="560" w:firstLineChars="200"/>
        <w:rPr>
          <w:sz w:val="28"/>
          <w:szCs w:val="28"/>
        </w:rPr>
      </w:pPr>
      <w:r>
        <w:rPr>
          <w:sz w:val="28"/>
          <w:szCs w:val="28"/>
        </w:rPr>
        <w:t>2.</w:t>
      </w:r>
      <w:r>
        <w:rPr>
          <w:rFonts w:hint="eastAsia"/>
          <w:sz w:val="28"/>
          <w:szCs w:val="28"/>
        </w:rPr>
        <w:t xml:space="preserve"> </w:t>
      </w:r>
      <w:r>
        <w:rPr>
          <w:sz w:val="28"/>
          <w:szCs w:val="28"/>
        </w:rPr>
        <w:t>基金管理费用最高限制在基金增值的10％以内列支。</w:t>
      </w:r>
    </w:p>
    <w:p>
      <w:pPr>
        <w:ind w:firstLine="562" w:firstLineChars="200"/>
        <w:rPr>
          <w:sz w:val="28"/>
          <w:szCs w:val="28"/>
        </w:rPr>
      </w:pPr>
      <w:r>
        <w:rPr>
          <w:b/>
          <w:bCs/>
          <w:sz w:val="28"/>
          <w:szCs w:val="28"/>
        </w:rPr>
        <w:t xml:space="preserve">第二十一条 </w:t>
      </w:r>
      <w:r>
        <w:rPr>
          <w:sz w:val="28"/>
          <w:szCs w:val="28"/>
        </w:rPr>
        <w:t>筹资费用的支付</w:t>
      </w:r>
    </w:p>
    <w:p>
      <w:pPr>
        <w:ind w:firstLine="560" w:firstLineChars="200"/>
        <w:rPr>
          <w:sz w:val="28"/>
          <w:szCs w:val="28"/>
        </w:rPr>
      </w:pPr>
      <w:r>
        <w:rPr>
          <w:sz w:val="28"/>
          <w:szCs w:val="28"/>
        </w:rPr>
        <w:t>1.</w:t>
      </w:r>
      <w:r>
        <w:rPr>
          <w:rFonts w:hint="eastAsia"/>
          <w:sz w:val="28"/>
          <w:szCs w:val="28"/>
        </w:rPr>
        <w:t xml:space="preserve"> </w:t>
      </w:r>
      <w:r>
        <w:rPr>
          <w:sz w:val="28"/>
          <w:szCs w:val="28"/>
        </w:rPr>
        <w:t>捐赠设备物资时，在设备物资分配或变卖过程中发生的运输差旅费、招待费、人员劳务费等在设备物资折价中支付，如果设备物资直接分配到校内单位，原则上发生费用由接受捐赠单位支付。</w:t>
      </w:r>
    </w:p>
    <w:p>
      <w:pPr>
        <w:ind w:firstLine="560" w:firstLineChars="200"/>
        <w:rPr>
          <w:sz w:val="28"/>
          <w:szCs w:val="28"/>
        </w:rPr>
      </w:pPr>
      <w:r>
        <w:rPr>
          <w:sz w:val="28"/>
          <w:szCs w:val="28"/>
        </w:rPr>
        <w:t>2.</w:t>
      </w:r>
      <w:r>
        <w:rPr>
          <w:rFonts w:hint="eastAsia"/>
          <w:sz w:val="28"/>
          <w:szCs w:val="28"/>
        </w:rPr>
        <w:t xml:space="preserve"> </w:t>
      </w:r>
      <w:r>
        <w:rPr>
          <w:sz w:val="28"/>
          <w:szCs w:val="28"/>
        </w:rPr>
        <w:t>为筹集捐款及捐赠物品的宣传印刷、差旅、招待、会议、奖励等业务费用可在基金增值收益中支付。</w:t>
      </w:r>
    </w:p>
    <w:p>
      <w:pPr>
        <w:ind w:firstLine="562" w:firstLineChars="200"/>
        <w:rPr>
          <w:sz w:val="28"/>
          <w:szCs w:val="28"/>
        </w:rPr>
      </w:pPr>
      <w:r>
        <w:rPr>
          <w:b/>
          <w:bCs/>
          <w:sz w:val="28"/>
          <w:szCs w:val="28"/>
        </w:rPr>
        <w:t>第二十二条</w:t>
      </w:r>
      <w:r>
        <w:rPr>
          <w:rFonts w:hint="eastAsia"/>
          <w:b/>
          <w:bCs/>
          <w:sz w:val="28"/>
          <w:szCs w:val="28"/>
        </w:rPr>
        <w:t xml:space="preserve"> </w:t>
      </w:r>
      <w:r>
        <w:rPr>
          <w:sz w:val="28"/>
          <w:szCs w:val="28"/>
        </w:rPr>
        <w:t>其他费用的支付</w:t>
      </w:r>
    </w:p>
    <w:p>
      <w:pPr>
        <w:ind w:firstLine="560" w:firstLineChars="200"/>
        <w:rPr>
          <w:sz w:val="28"/>
          <w:szCs w:val="28"/>
        </w:rPr>
      </w:pPr>
      <w:r>
        <w:rPr>
          <w:sz w:val="28"/>
          <w:szCs w:val="28"/>
        </w:rPr>
        <w:t>其他费用是指基金会发生的、无法归属到上述业务活动成本、管理费用或者筹资费用中的费用。</w:t>
      </w:r>
    </w:p>
    <w:p>
      <w:pPr>
        <w:ind w:firstLine="562" w:firstLineChars="200"/>
        <w:jc w:val="center"/>
        <w:rPr>
          <w:sz w:val="28"/>
          <w:szCs w:val="28"/>
        </w:rPr>
      </w:pPr>
      <w:r>
        <w:rPr>
          <w:b/>
          <w:bCs/>
          <w:sz w:val="28"/>
          <w:szCs w:val="28"/>
        </w:rPr>
        <w:t>第七章 会计核算管理</w:t>
      </w:r>
    </w:p>
    <w:p>
      <w:pPr>
        <w:ind w:firstLine="562" w:firstLineChars="200"/>
        <w:rPr>
          <w:sz w:val="28"/>
          <w:szCs w:val="28"/>
        </w:rPr>
      </w:pPr>
      <w:r>
        <w:rPr>
          <w:b/>
          <w:bCs/>
          <w:sz w:val="28"/>
          <w:szCs w:val="28"/>
        </w:rPr>
        <w:t>第二十三条</w:t>
      </w:r>
      <w:r>
        <w:rPr>
          <w:sz w:val="28"/>
          <w:szCs w:val="28"/>
        </w:rPr>
        <w:t xml:space="preserve"> 会计核算必须根据基金会实际发生的经济业务事项进行会计核算，填制会计凭证，登记会计账簿，编制会计报表。</w:t>
      </w:r>
    </w:p>
    <w:p>
      <w:pPr>
        <w:ind w:firstLine="562" w:firstLineChars="200"/>
        <w:rPr>
          <w:sz w:val="28"/>
          <w:szCs w:val="28"/>
        </w:rPr>
      </w:pPr>
      <w:r>
        <w:rPr>
          <w:b/>
          <w:bCs/>
          <w:sz w:val="28"/>
          <w:szCs w:val="28"/>
        </w:rPr>
        <w:t>第二十四条</w:t>
      </w:r>
      <w:r>
        <w:rPr>
          <w:sz w:val="28"/>
          <w:szCs w:val="28"/>
        </w:rPr>
        <w:t xml:space="preserve"> 原始凭证是一切经济业务发生或完成时取得的，是进行会计核算的重要资料。每一项经济业务发生都必须取得原始凭证。对原始凭证的基本要求是：真实可靠，取得及时、内容完整清楚，具有合法性与完整性。会计人员必须认真审核原始凭证的真实性、合法性、完整性和正确性。</w:t>
      </w:r>
    </w:p>
    <w:p>
      <w:pPr>
        <w:ind w:firstLine="562" w:firstLineChars="200"/>
        <w:rPr>
          <w:sz w:val="28"/>
          <w:szCs w:val="28"/>
        </w:rPr>
      </w:pPr>
      <w:r>
        <w:rPr>
          <w:b/>
          <w:bCs/>
          <w:sz w:val="28"/>
          <w:szCs w:val="28"/>
        </w:rPr>
        <w:t>第二十五条</w:t>
      </w:r>
      <w:r>
        <w:rPr>
          <w:rFonts w:hint="eastAsia"/>
          <w:b/>
          <w:bCs/>
          <w:sz w:val="28"/>
          <w:szCs w:val="28"/>
        </w:rPr>
        <w:t xml:space="preserve"> </w:t>
      </w:r>
      <w:r>
        <w:rPr>
          <w:sz w:val="28"/>
          <w:szCs w:val="28"/>
        </w:rPr>
        <w:t>记账凭证是登记账簿的基础，为保证会计账簿能够真实地反映经济业务活动的本来面貌，确保会计资料真实完整，记账凭证必须统一格式，以原始凭证为依据。填制凭证必须符合会计制度要求，要连续编号，记录明确，签章齐全，会计科目运用准确，摘要简明，附件数量完整，文字清晰，对应关系清楚，数字内容与原始凭证一致。</w:t>
      </w:r>
    </w:p>
    <w:p>
      <w:pPr>
        <w:ind w:firstLine="562" w:firstLineChars="200"/>
        <w:rPr>
          <w:sz w:val="28"/>
          <w:szCs w:val="28"/>
        </w:rPr>
      </w:pPr>
      <w:r>
        <w:rPr>
          <w:b/>
          <w:bCs/>
          <w:sz w:val="28"/>
          <w:szCs w:val="28"/>
        </w:rPr>
        <w:t>第二十六条</w:t>
      </w:r>
      <w:r>
        <w:rPr>
          <w:sz w:val="28"/>
          <w:szCs w:val="28"/>
        </w:rPr>
        <w:t xml:space="preserve"> 基金会根据《民间非营利组织会计制度》的要求设置会计科目。</w:t>
      </w:r>
    </w:p>
    <w:p>
      <w:pPr>
        <w:ind w:firstLine="562" w:firstLineChars="200"/>
        <w:rPr>
          <w:sz w:val="28"/>
          <w:szCs w:val="28"/>
        </w:rPr>
      </w:pPr>
      <w:r>
        <w:rPr>
          <w:b/>
          <w:bCs/>
          <w:sz w:val="28"/>
          <w:szCs w:val="28"/>
        </w:rPr>
        <w:t>第二十七条</w:t>
      </w:r>
      <w:r>
        <w:rPr>
          <w:sz w:val="28"/>
          <w:szCs w:val="28"/>
        </w:rPr>
        <w:t xml:space="preserve"> 会计报表是反映一定时期财务状况和业务活动成果的书面文件。编制会计报表要做到数据真实准确、内容完整、编报及时。</w:t>
      </w:r>
    </w:p>
    <w:p>
      <w:pPr>
        <w:ind w:firstLine="562" w:firstLineChars="200"/>
        <w:jc w:val="center"/>
        <w:rPr>
          <w:sz w:val="28"/>
          <w:szCs w:val="28"/>
        </w:rPr>
      </w:pPr>
      <w:r>
        <w:rPr>
          <w:b/>
          <w:bCs/>
          <w:sz w:val="28"/>
          <w:szCs w:val="28"/>
        </w:rPr>
        <w:t>第八章 内部借款制度</w:t>
      </w:r>
    </w:p>
    <w:p>
      <w:pPr>
        <w:ind w:firstLine="562" w:firstLineChars="200"/>
        <w:rPr>
          <w:sz w:val="28"/>
          <w:szCs w:val="28"/>
        </w:rPr>
      </w:pPr>
      <w:r>
        <w:rPr>
          <w:b/>
          <w:bCs/>
          <w:sz w:val="28"/>
          <w:szCs w:val="28"/>
        </w:rPr>
        <w:t>第二十八条</w:t>
      </w:r>
      <w:r>
        <w:rPr>
          <w:sz w:val="28"/>
          <w:szCs w:val="28"/>
        </w:rPr>
        <w:t xml:space="preserve"> 为了加强基金会基金管理，防止资金占用，规范基金会借款行为，避免坏账损失。任何个人不得因私和挪用公款。工作人员因公需要借款的，根据需要填写借款手续并经秘书长签字同意方可办理借款手续。因公事出差的报销标准参照行政事业单位的有关办法执行。报账应在公事办完后15日内冲账，特殊情况不超过1个月，超过期限，财务人员应及时催办。</w:t>
      </w:r>
    </w:p>
    <w:p>
      <w:pPr>
        <w:ind w:firstLine="560" w:firstLineChars="200"/>
        <w:rPr>
          <w:sz w:val="28"/>
          <w:szCs w:val="28"/>
        </w:rPr>
      </w:pPr>
      <w:r>
        <w:rPr>
          <w:sz w:val="28"/>
          <w:szCs w:val="28"/>
        </w:rPr>
        <w:t>财务人员应加强对应收及暂付款的管理，及时清理、收回或结清应收和暂付款项。</w:t>
      </w:r>
    </w:p>
    <w:p>
      <w:pPr>
        <w:spacing w:beforeLines="50" w:afterLines="50"/>
        <w:ind w:firstLine="562" w:firstLineChars="200"/>
        <w:jc w:val="center"/>
        <w:rPr>
          <w:sz w:val="28"/>
          <w:szCs w:val="28"/>
        </w:rPr>
      </w:pPr>
      <w:r>
        <w:rPr>
          <w:b/>
          <w:bCs/>
          <w:sz w:val="28"/>
          <w:szCs w:val="28"/>
        </w:rPr>
        <w:t>第九章 现金和银行存款管理</w:t>
      </w:r>
    </w:p>
    <w:p>
      <w:pPr>
        <w:ind w:firstLine="562" w:firstLineChars="200"/>
        <w:rPr>
          <w:sz w:val="28"/>
          <w:szCs w:val="28"/>
        </w:rPr>
      </w:pPr>
      <w:r>
        <w:rPr>
          <w:b/>
          <w:bCs/>
          <w:sz w:val="28"/>
          <w:szCs w:val="28"/>
        </w:rPr>
        <w:t>第二十九条</w:t>
      </w:r>
      <w:r>
        <w:rPr>
          <w:sz w:val="28"/>
          <w:szCs w:val="28"/>
        </w:rPr>
        <w:t xml:space="preserve"> 现金是指存放在财务部门，由出纳人员保管的库存现金，包括人民币和外币。基金会必须严格按照国务院颁布的《现金管理暂行条例》的规定办理现金的收付。</w:t>
      </w:r>
    </w:p>
    <w:p>
      <w:pPr>
        <w:ind w:firstLine="562" w:firstLineChars="200"/>
        <w:rPr>
          <w:sz w:val="28"/>
          <w:szCs w:val="28"/>
        </w:rPr>
      </w:pPr>
      <w:r>
        <w:rPr>
          <w:b/>
          <w:bCs/>
          <w:sz w:val="28"/>
          <w:szCs w:val="28"/>
        </w:rPr>
        <w:t>第三十条</w:t>
      </w:r>
      <w:r>
        <w:rPr>
          <w:sz w:val="28"/>
          <w:szCs w:val="28"/>
        </w:rPr>
        <w:t xml:space="preserve"> 接受捐赠、提供服务等经营活动发生的现金收入应及时送存银行，不得坐支现金；不得用不符合规定的凭证顶替现金，即不得白条抵库；不得谎报用途套取现金；不得公款私存。</w:t>
      </w:r>
    </w:p>
    <w:p>
      <w:pPr>
        <w:ind w:firstLine="562" w:firstLineChars="200"/>
        <w:rPr>
          <w:sz w:val="28"/>
          <w:szCs w:val="28"/>
        </w:rPr>
      </w:pPr>
      <w:r>
        <w:rPr>
          <w:b/>
          <w:bCs/>
          <w:sz w:val="28"/>
          <w:szCs w:val="28"/>
        </w:rPr>
        <w:t>第三十一条</w:t>
      </w:r>
      <w:r>
        <w:rPr>
          <w:sz w:val="28"/>
          <w:szCs w:val="28"/>
        </w:rPr>
        <w:t xml:space="preserve"> 现金要做到日清月结，每日业务结束后，出纳应将库存现金与现金日记账余额进行核对是否相符。会计应不定期对现金进行盘点，确保现金账面余额与实际库存相符。如发现现金账面余额与实际库存不符，须及时查明原因。</w:t>
      </w:r>
    </w:p>
    <w:p>
      <w:pPr>
        <w:ind w:firstLine="562" w:firstLineChars="200"/>
        <w:rPr>
          <w:sz w:val="28"/>
          <w:szCs w:val="28"/>
        </w:rPr>
      </w:pPr>
      <w:r>
        <w:rPr>
          <w:b/>
          <w:bCs/>
          <w:sz w:val="28"/>
          <w:szCs w:val="28"/>
        </w:rPr>
        <w:t>第三十二条</w:t>
      </w:r>
      <w:r>
        <w:rPr>
          <w:sz w:val="28"/>
          <w:szCs w:val="28"/>
        </w:rPr>
        <w:t xml:space="preserve"> 银行存款是指存放在银行或其他金融机构的货币资金。不属于现金结算范围的款项支付应全部通过银行进行转账结算。</w:t>
      </w:r>
    </w:p>
    <w:p>
      <w:pPr>
        <w:ind w:firstLine="562" w:firstLineChars="200"/>
        <w:rPr>
          <w:sz w:val="28"/>
          <w:szCs w:val="28"/>
        </w:rPr>
      </w:pPr>
      <w:r>
        <w:rPr>
          <w:b/>
          <w:bCs/>
          <w:sz w:val="28"/>
          <w:szCs w:val="28"/>
        </w:rPr>
        <w:t>第三十三条</w:t>
      </w:r>
      <w:r>
        <w:rPr>
          <w:sz w:val="28"/>
          <w:szCs w:val="28"/>
        </w:rPr>
        <w:t xml:space="preserve"> 取得的货币资金收入必须及时全额入账，不得私设“小金库”，不得账外设账，严禁收款不入账。</w:t>
      </w:r>
    </w:p>
    <w:p>
      <w:pPr>
        <w:ind w:firstLine="562" w:firstLineChars="200"/>
        <w:rPr>
          <w:sz w:val="28"/>
          <w:szCs w:val="28"/>
        </w:rPr>
      </w:pPr>
      <w:r>
        <w:rPr>
          <w:b/>
          <w:bCs/>
          <w:sz w:val="28"/>
          <w:szCs w:val="28"/>
        </w:rPr>
        <w:t>第三十四条</w:t>
      </w:r>
      <w:r>
        <w:rPr>
          <w:sz w:val="28"/>
          <w:szCs w:val="28"/>
        </w:rPr>
        <w:t xml:space="preserve"> 不准签发空头支票或远期支票，套取银行信用；不准签发、取得和转让没有真实交易的票据，套取银行和他人资金。</w:t>
      </w:r>
    </w:p>
    <w:p>
      <w:pPr>
        <w:ind w:firstLine="562" w:firstLineChars="200"/>
        <w:rPr>
          <w:sz w:val="28"/>
          <w:szCs w:val="28"/>
        </w:rPr>
      </w:pPr>
      <w:r>
        <w:rPr>
          <w:b/>
          <w:bCs/>
          <w:sz w:val="28"/>
          <w:szCs w:val="28"/>
        </w:rPr>
        <w:t>第三十五条</w:t>
      </w:r>
      <w:r>
        <w:rPr>
          <w:sz w:val="28"/>
          <w:szCs w:val="28"/>
        </w:rPr>
        <w:t xml:space="preserve"> 会计每月核对银行存款，按月编制银行存款余额调节表，并经会计主管复核。不允许出现超过两个月的未达帐，每月查明未达账项原因并及时处理。</w:t>
      </w:r>
    </w:p>
    <w:p>
      <w:pPr>
        <w:ind w:firstLine="562" w:firstLineChars="200"/>
        <w:rPr>
          <w:sz w:val="28"/>
          <w:szCs w:val="28"/>
        </w:rPr>
      </w:pPr>
      <w:r>
        <w:rPr>
          <w:b/>
          <w:bCs/>
          <w:sz w:val="28"/>
          <w:szCs w:val="28"/>
        </w:rPr>
        <w:t>第三十六条</w:t>
      </w:r>
      <w:r>
        <w:rPr>
          <w:sz w:val="28"/>
          <w:szCs w:val="28"/>
        </w:rPr>
        <w:t xml:space="preserve"> 出纳应根据审核无误的记账凭证办理货币资金收付款业务，每月结束后打印科目汇总表和现金、银行存款科目余额表。</w:t>
      </w:r>
    </w:p>
    <w:p>
      <w:pPr>
        <w:ind w:firstLine="562" w:firstLineChars="200"/>
        <w:rPr>
          <w:sz w:val="28"/>
          <w:szCs w:val="28"/>
        </w:rPr>
      </w:pPr>
      <w:r>
        <w:rPr>
          <w:b/>
          <w:bCs/>
          <w:sz w:val="28"/>
          <w:szCs w:val="28"/>
        </w:rPr>
        <w:t>第三十七条</w:t>
      </w:r>
      <w:r>
        <w:rPr>
          <w:sz w:val="28"/>
          <w:szCs w:val="28"/>
        </w:rPr>
        <w:t xml:space="preserve"> 开立银行帐户须经秘书长同意、主管部门审批同意后方能开设。应建立银行账户信息管理系统，定期参加银行账户年检，发现问题及时处理。</w:t>
      </w:r>
    </w:p>
    <w:p>
      <w:pPr>
        <w:spacing w:beforeLines="50" w:afterLines="50"/>
        <w:ind w:firstLine="562" w:firstLineChars="200"/>
        <w:jc w:val="center"/>
        <w:rPr>
          <w:b/>
          <w:bCs/>
          <w:sz w:val="28"/>
          <w:szCs w:val="28"/>
        </w:rPr>
      </w:pPr>
      <w:r>
        <w:rPr>
          <w:b/>
          <w:bCs/>
          <w:sz w:val="28"/>
          <w:szCs w:val="28"/>
        </w:rPr>
        <w:t>第十章 票据及财务印章的管理</w:t>
      </w:r>
    </w:p>
    <w:p>
      <w:pPr>
        <w:ind w:firstLine="562" w:firstLineChars="200"/>
        <w:rPr>
          <w:sz w:val="28"/>
          <w:szCs w:val="28"/>
        </w:rPr>
      </w:pPr>
      <w:r>
        <w:rPr>
          <w:b/>
          <w:bCs/>
          <w:sz w:val="28"/>
          <w:szCs w:val="28"/>
        </w:rPr>
        <w:t>第三十八条</w:t>
      </w:r>
      <w:r>
        <w:rPr>
          <w:sz w:val="28"/>
          <w:szCs w:val="28"/>
        </w:rPr>
        <w:t xml:space="preserve"> 票据是指公益事业捐赠票据、银行空白票据。</w:t>
      </w:r>
    </w:p>
    <w:p>
      <w:pPr>
        <w:ind w:firstLine="562" w:firstLineChars="200"/>
        <w:rPr>
          <w:sz w:val="28"/>
          <w:szCs w:val="28"/>
        </w:rPr>
      </w:pPr>
      <w:r>
        <w:rPr>
          <w:b/>
          <w:bCs/>
          <w:sz w:val="28"/>
          <w:szCs w:val="28"/>
        </w:rPr>
        <w:t>第三十九条</w:t>
      </w:r>
      <w:r>
        <w:rPr>
          <w:sz w:val="28"/>
          <w:szCs w:val="28"/>
        </w:rPr>
        <w:t xml:space="preserve"> 银行空白票据事先不得加盖银行预留印鉴，对领购的银行票据应进行及时登记并妥善保管，作废的银行票据应加盖“作废”章。</w:t>
      </w:r>
    </w:p>
    <w:p>
      <w:pPr>
        <w:ind w:firstLine="562" w:firstLineChars="200"/>
        <w:rPr>
          <w:sz w:val="28"/>
          <w:szCs w:val="28"/>
        </w:rPr>
      </w:pPr>
      <w:r>
        <w:rPr>
          <w:b/>
          <w:bCs/>
          <w:sz w:val="28"/>
          <w:szCs w:val="28"/>
        </w:rPr>
        <w:t>第四十条</w:t>
      </w:r>
      <w:r>
        <w:rPr>
          <w:sz w:val="28"/>
          <w:szCs w:val="28"/>
        </w:rPr>
        <w:t xml:space="preserve"> 公益事业捐赠票据由专人保管。管理员应设置票据领用登记本，做好票据的领购、使用和核销登记工作，并对每一张捐赠票据的开立做好登记以便备查。会计应不定期对票据的领购、开立、核销进行监督检查。接受捐赠不分金额大小必需开具捐赠票据。作废的票据应将所有联次订在一起，盖上“作废”章。</w:t>
      </w:r>
    </w:p>
    <w:p>
      <w:pPr>
        <w:ind w:firstLine="562" w:firstLineChars="200"/>
        <w:rPr>
          <w:sz w:val="28"/>
          <w:szCs w:val="28"/>
        </w:rPr>
      </w:pPr>
      <w:r>
        <w:rPr>
          <w:b/>
          <w:bCs/>
          <w:sz w:val="28"/>
          <w:szCs w:val="28"/>
        </w:rPr>
        <w:t>第四十一条</w:t>
      </w:r>
      <w:r>
        <w:rPr>
          <w:sz w:val="28"/>
          <w:szCs w:val="28"/>
        </w:rPr>
        <w:t xml:space="preserve"> 银行预留印鉴必须分开保管，不得随意放置或携带外出。预留授权私章由会计保管，财务专用章由出纳保管，严禁一人保管全部印章。</w:t>
      </w:r>
    </w:p>
    <w:p>
      <w:pPr>
        <w:spacing w:beforeLines="50" w:afterLines="50"/>
        <w:ind w:firstLine="562" w:firstLineChars="200"/>
        <w:jc w:val="center"/>
        <w:rPr>
          <w:b/>
          <w:bCs/>
          <w:sz w:val="28"/>
          <w:szCs w:val="28"/>
        </w:rPr>
      </w:pPr>
      <w:r>
        <w:rPr>
          <w:b/>
          <w:bCs/>
          <w:sz w:val="28"/>
          <w:szCs w:val="28"/>
        </w:rPr>
        <w:t>第十一章 资金投资运作管理</w:t>
      </w:r>
    </w:p>
    <w:p>
      <w:pPr>
        <w:ind w:firstLine="562" w:firstLineChars="200"/>
        <w:rPr>
          <w:sz w:val="28"/>
          <w:szCs w:val="28"/>
        </w:rPr>
      </w:pPr>
      <w:r>
        <w:rPr>
          <w:b/>
          <w:bCs/>
          <w:sz w:val="28"/>
          <w:szCs w:val="28"/>
        </w:rPr>
        <w:t>第四十二条</w:t>
      </w:r>
      <w:r>
        <w:rPr>
          <w:sz w:val="28"/>
          <w:szCs w:val="28"/>
        </w:rPr>
        <w:t xml:space="preserve"> 基金会进行保值增值应当遵守合法、安全、有效的原则。符合基金会的宗旨，维护基金会的信誉，遵守与捐赠人和受助人的约定，保证公益支出的实现。</w:t>
      </w:r>
    </w:p>
    <w:p>
      <w:pPr>
        <w:ind w:firstLine="562" w:firstLineChars="200"/>
        <w:rPr>
          <w:sz w:val="28"/>
          <w:szCs w:val="28"/>
        </w:rPr>
      </w:pPr>
      <w:r>
        <w:rPr>
          <w:b/>
          <w:bCs/>
          <w:sz w:val="28"/>
          <w:szCs w:val="28"/>
        </w:rPr>
        <w:t>第四十三条</w:t>
      </w:r>
      <w:r>
        <w:rPr>
          <w:sz w:val="28"/>
          <w:szCs w:val="28"/>
        </w:rPr>
        <w:t xml:space="preserve"> 基金会用于投资运作的资金由基金会留本基金和暂时不需使用的沉淀资金组成。</w:t>
      </w:r>
    </w:p>
    <w:p>
      <w:pPr>
        <w:ind w:firstLine="562" w:firstLineChars="200"/>
        <w:rPr>
          <w:sz w:val="28"/>
          <w:szCs w:val="28"/>
        </w:rPr>
      </w:pPr>
      <w:r>
        <w:rPr>
          <w:b/>
          <w:bCs/>
          <w:sz w:val="28"/>
          <w:szCs w:val="28"/>
        </w:rPr>
        <w:t>第四十四条</w:t>
      </w:r>
      <w:r>
        <w:rPr>
          <w:sz w:val="28"/>
          <w:szCs w:val="28"/>
        </w:rPr>
        <w:t xml:space="preserve"> 基金会进行委托投资，应当委托银行或者其他金融机构进行。</w:t>
      </w:r>
    </w:p>
    <w:p>
      <w:pPr>
        <w:spacing w:beforeLines="50" w:afterLines="50"/>
        <w:ind w:firstLine="562" w:firstLineChars="200"/>
        <w:jc w:val="center"/>
        <w:rPr>
          <w:b/>
          <w:bCs/>
          <w:sz w:val="28"/>
          <w:szCs w:val="28"/>
        </w:rPr>
      </w:pPr>
      <w:r>
        <w:rPr>
          <w:b/>
          <w:bCs/>
          <w:sz w:val="28"/>
          <w:szCs w:val="28"/>
        </w:rPr>
        <w:t>第十二章 财务审批报销制度</w:t>
      </w:r>
    </w:p>
    <w:p>
      <w:pPr>
        <w:ind w:firstLine="562" w:firstLineChars="200"/>
        <w:rPr>
          <w:sz w:val="28"/>
          <w:szCs w:val="28"/>
        </w:rPr>
      </w:pPr>
      <w:r>
        <w:rPr>
          <w:b/>
          <w:bCs/>
          <w:sz w:val="28"/>
          <w:szCs w:val="28"/>
        </w:rPr>
        <w:t>第四十五条</w:t>
      </w:r>
      <w:r>
        <w:rPr>
          <w:rFonts w:hint="eastAsia"/>
          <w:b/>
          <w:bCs/>
          <w:sz w:val="28"/>
          <w:szCs w:val="28"/>
        </w:rPr>
        <w:t xml:space="preserve"> </w:t>
      </w:r>
      <w:r>
        <w:rPr>
          <w:b/>
          <w:bCs/>
          <w:sz w:val="28"/>
          <w:szCs w:val="28"/>
        </w:rPr>
        <w:t>审批权限</w:t>
      </w:r>
    </w:p>
    <w:p>
      <w:pPr>
        <w:ind w:firstLine="560" w:firstLineChars="200"/>
        <w:rPr>
          <w:sz w:val="28"/>
          <w:szCs w:val="28"/>
        </w:rPr>
      </w:pPr>
      <w:r>
        <w:rPr>
          <w:sz w:val="28"/>
          <w:szCs w:val="28"/>
        </w:rPr>
        <w:t>1.</w:t>
      </w:r>
      <w:r>
        <w:rPr>
          <w:rFonts w:hint="eastAsia"/>
          <w:sz w:val="28"/>
          <w:szCs w:val="28"/>
        </w:rPr>
        <w:t xml:space="preserve"> 1</w:t>
      </w:r>
      <w:r>
        <w:rPr>
          <w:sz w:val="28"/>
          <w:szCs w:val="28"/>
        </w:rPr>
        <w:t>00万元以上的投资或基金运作由理事会决定；</w:t>
      </w:r>
      <w:r>
        <w:rPr>
          <w:rFonts w:hint="eastAsia"/>
          <w:sz w:val="28"/>
          <w:szCs w:val="28"/>
        </w:rPr>
        <w:t>1</w:t>
      </w:r>
      <w:r>
        <w:rPr>
          <w:sz w:val="28"/>
          <w:szCs w:val="28"/>
        </w:rPr>
        <w:t>00万元以下的投资或基金运作由理事长或常务副理事长签字。</w:t>
      </w:r>
    </w:p>
    <w:p>
      <w:pPr>
        <w:ind w:firstLine="560" w:firstLineChars="200"/>
        <w:rPr>
          <w:sz w:val="28"/>
          <w:szCs w:val="28"/>
        </w:rPr>
      </w:pPr>
      <w:r>
        <w:rPr>
          <w:sz w:val="28"/>
          <w:szCs w:val="28"/>
        </w:rPr>
        <w:t>2.</w:t>
      </w:r>
      <w:r>
        <w:rPr>
          <w:rFonts w:hint="eastAsia"/>
          <w:sz w:val="28"/>
          <w:szCs w:val="28"/>
        </w:rPr>
        <w:t xml:space="preserve"> </w:t>
      </w:r>
      <w:r>
        <w:rPr>
          <w:sz w:val="28"/>
          <w:szCs w:val="28"/>
        </w:rPr>
        <w:t>公益项目支出的审批：单笔资金10万元以下的公益项目支出，先由项目负责人签字，再经院系（部门）负责人审核，最后经基金会秘书长审批；秘书长经手的费用由常务副理事长审批。</w:t>
      </w:r>
    </w:p>
    <w:p>
      <w:pPr>
        <w:ind w:firstLine="562" w:firstLineChars="200"/>
        <w:rPr>
          <w:sz w:val="28"/>
          <w:szCs w:val="28"/>
        </w:rPr>
      </w:pPr>
      <w:r>
        <w:rPr>
          <w:b/>
          <w:bCs/>
          <w:sz w:val="28"/>
          <w:szCs w:val="28"/>
        </w:rPr>
        <w:t>第四十六条 报销制度</w:t>
      </w:r>
    </w:p>
    <w:p>
      <w:pPr>
        <w:ind w:firstLine="560" w:firstLineChars="200"/>
        <w:rPr>
          <w:sz w:val="28"/>
          <w:szCs w:val="28"/>
        </w:rPr>
      </w:pPr>
      <w:r>
        <w:rPr>
          <w:sz w:val="28"/>
          <w:szCs w:val="28"/>
        </w:rPr>
        <w:t>1.</w:t>
      </w:r>
      <w:r>
        <w:rPr>
          <w:rFonts w:hint="eastAsia"/>
          <w:sz w:val="28"/>
          <w:szCs w:val="28"/>
        </w:rPr>
        <w:t xml:space="preserve"> </w:t>
      </w:r>
      <w:r>
        <w:rPr>
          <w:sz w:val="28"/>
          <w:szCs w:val="28"/>
        </w:rPr>
        <w:t>报销的发票必须真实、合法，报销时经手、验收、审批、签字齐全方可入账。</w:t>
      </w:r>
    </w:p>
    <w:p>
      <w:pPr>
        <w:ind w:firstLine="560" w:firstLineChars="200"/>
        <w:rPr>
          <w:sz w:val="28"/>
          <w:szCs w:val="28"/>
        </w:rPr>
      </w:pPr>
      <w:r>
        <w:rPr>
          <w:sz w:val="28"/>
          <w:szCs w:val="28"/>
        </w:rPr>
        <w:t>2.</w:t>
      </w:r>
      <w:r>
        <w:rPr>
          <w:rFonts w:hint="eastAsia"/>
          <w:sz w:val="28"/>
          <w:szCs w:val="28"/>
        </w:rPr>
        <w:t xml:space="preserve"> </w:t>
      </w:r>
      <w:r>
        <w:rPr>
          <w:sz w:val="28"/>
          <w:szCs w:val="28"/>
        </w:rPr>
        <w:t>报销发票应统一填制汇总单，每张发票须有经办人签名（章），报销汇总单按项目分类填写，并由项目负责人签字、院系（部门）盖公章后，方可到基金会财务部办理报销手续。</w:t>
      </w:r>
    </w:p>
    <w:p>
      <w:pPr>
        <w:spacing w:beforeLines="50" w:afterLines="50"/>
        <w:ind w:firstLine="562" w:firstLineChars="200"/>
        <w:jc w:val="center"/>
        <w:rPr>
          <w:b/>
          <w:bCs/>
          <w:sz w:val="28"/>
          <w:szCs w:val="28"/>
        </w:rPr>
      </w:pPr>
      <w:r>
        <w:rPr>
          <w:b/>
          <w:bCs/>
          <w:sz w:val="28"/>
          <w:szCs w:val="28"/>
        </w:rPr>
        <w:t>第十三章 非现金捐赠管理</w:t>
      </w:r>
    </w:p>
    <w:p>
      <w:pPr>
        <w:ind w:firstLine="562" w:firstLineChars="200"/>
        <w:rPr>
          <w:sz w:val="28"/>
          <w:szCs w:val="28"/>
        </w:rPr>
      </w:pPr>
      <w:r>
        <w:rPr>
          <w:b/>
          <w:bCs/>
          <w:sz w:val="28"/>
          <w:szCs w:val="28"/>
        </w:rPr>
        <w:t>第四十七条</w:t>
      </w:r>
      <w:r>
        <w:rPr>
          <w:sz w:val="28"/>
          <w:szCs w:val="28"/>
        </w:rPr>
        <w:t xml:space="preserve"> 基金会接受非现金捐赠，按以下方法定入账价值：</w:t>
      </w:r>
    </w:p>
    <w:p>
      <w:pPr>
        <w:ind w:firstLine="560" w:firstLineChars="200"/>
        <w:rPr>
          <w:sz w:val="28"/>
          <w:szCs w:val="28"/>
        </w:rPr>
      </w:pPr>
      <w:r>
        <w:rPr>
          <w:sz w:val="28"/>
          <w:szCs w:val="28"/>
        </w:rPr>
        <w:t>1.</w:t>
      </w:r>
      <w:r>
        <w:rPr>
          <w:rFonts w:hint="eastAsia"/>
          <w:sz w:val="28"/>
          <w:szCs w:val="28"/>
        </w:rPr>
        <w:t xml:space="preserve"> </w:t>
      </w:r>
      <w:r>
        <w:rPr>
          <w:sz w:val="28"/>
          <w:szCs w:val="28"/>
        </w:rPr>
        <w:t>捐赠人提供发票、报关单等凭据的，以相关凭据作为确认入账价值的依据；捐赠方不能提供凭据的，应当以其他确认捐赠财产的证明，作为确认入账价值的依据；</w:t>
      </w:r>
    </w:p>
    <w:p>
      <w:pPr>
        <w:ind w:firstLine="560" w:firstLineChars="200"/>
        <w:rPr>
          <w:sz w:val="28"/>
          <w:szCs w:val="28"/>
        </w:rPr>
      </w:pPr>
      <w:r>
        <w:rPr>
          <w:sz w:val="28"/>
          <w:szCs w:val="28"/>
        </w:rPr>
        <w:t>2.</w:t>
      </w:r>
      <w:r>
        <w:rPr>
          <w:rFonts w:hint="eastAsia"/>
          <w:sz w:val="28"/>
          <w:szCs w:val="28"/>
        </w:rPr>
        <w:t xml:space="preserve"> </w:t>
      </w:r>
      <w:r>
        <w:rPr>
          <w:sz w:val="28"/>
          <w:szCs w:val="28"/>
        </w:rPr>
        <w:t>捐赠人提供的凭据或其他能够确认受赠资产价值的证明上标明的金额与受赠资产公允价值相差较大的，应当以其公允价值作为入账价值。</w:t>
      </w:r>
    </w:p>
    <w:p>
      <w:pPr>
        <w:ind w:firstLine="560" w:firstLineChars="200"/>
        <w:rPr>
          <w:sz w:val="28"/>
          <w:szCs w:val="28"/>
        </w:rPr>
      </w:pPr>
      <w:r>
        <w:rPr>
          <w:sz w:val="28"/>
          <w:szCs w:val="28"/>
        </w:rPr>
        <w:t>捐赠人捐赠固定资产、股权、无形资产、文物文化资产，应当以具有合法资质的第三方机构的评估作为确认入账价值的依据。无法评估或经评估无法确认价格的，基金会不得计入捐赠收入，不得开具捐赠票据，应当另外造册登记。</w:t>
      </w:r>
    </w:p>
    <w:p>
      <w:pPr>
        <w:spacing w:beforeLines="50" w:afterLines="50"/>
        <w:ind w:firstLine="562" w:firstLineChars="200"/>
        <w:jc w:val="center"/>
        <w:rPr>
          <w:b/>
          <w:bCs/>
          <w:sz w:val="28"/>
          <w:szCs w:val="28"/>
        </w:rPr>
      </w:pPr>
      <w:r>
        <w:rPr>
          <w:b/>
          <w:bCs/>
          <w:sz w:val="28"/>
          <w:szCs w:val="28"/>
        </w:rPr>
        <w:t>第十四章 财务会计报告制度</w:t>
      </w:r>
    </w:p>
    <w:p>
      <w:pPr>
        <w:ind w:firstLine="562" w:firstLineChars="200"/>
        <w:rPr>
          <w:sz w:val="28"/>
          <w:szCs w:val="28"/>
        </w:rPr>
      </w:pPr>
      <w:r>
        <w:rPr>
          <w:b/>
          <w:bCs/>
          <w:sz w:val="28"/>
          <w:szCs w:val="28"/>
        </w:rPr>
        <w:t xml:space="preserve">第四十八条 </w:t>
      </w:r>
      <w:r>
        <w:rPr>
          <w:sz w:val="28"/>
          <w:szCs w:val="28"/>
        </w:rPr>
        <w:t>基金会根据《民间非营利组织会计制度》的规定，对外提供真实、完整的财务会计报告，定期报送业务主管部门、社团</w:t>
      </w:r>
    </w:p>
    <w:p>
      <w:pPr>
        <w:ind w:firstLine="560" w:firstLineChars="200"/>
        <w:rPr>
          <w:sz w:val="28"/>
          <w:szCs w:val="28"/>
        </w:rPr>
      </w:pPr>
      <w:r>
        <w:rPr>
          <w:sz w:val="28"/>
          <w:szCs w:val="28"/>
        </w:rPr>
        <w:t>登记管理机关，向捐赠人报告基金使用情况。</w:t>
      </w:r>
    </w:p>
    <w:p>
      <w:pPr>
        <w:ind w:firstLine="562" w:firstLineChars="200"/>
        <w:rPr>
          <w:sz w:val="28"/>
          <w:szCs w:val="28"/>
        </w:rPr>
      </w:pPr>
      <w:r>
        <w:rPr>
          <w:b/>
          <w:bCs/>
          <w:sz w:val="28"/>
          <w:szCs w:val="28"/>
        </w:rPr>
        <w:t xml:space="preserve">第四十九条 </w:t>
      </w:r>
      <w:r>
        <w:rPr>
          <w:sz w:val="28"/>
          <w:szCs w:val="28"/>
        </w:rPr>
        <w:t>财务会计报告包括会计报表、会计报表附注和财务情况说明书。本基金会对外提供的财务会计报告的内容、会计报表的种类和格式、会计报表附注应予披露的主要内容等，按《民间非营利组织会计制度》的规定编制。</w:t>
      </w:r>
    </w:p>
    <w:p>
      <w:pPr>
        <w:ind w:firstLine="562" w:firstLineChars="200"/>
        <w:rPr>
          <w:sz w:val="28"/>
          <w:szCs w:val="28"/>
        </w:rPr>
      </w:pPr>
      <w:r>
        <w:rPr>
          <w:b/>
          <w:bCs/>
          <w:sz w:val="28"/>
          <w:szCs w:val="28"/>
        </w:rPr>
        <w:t xml:space="preserve">第五十条 </w:t>
      </w:r>
      <w:r>
        <w:rPr>
          <w:sz w:val="28"/>
          <w:szCs w:val="28"/>
        </w:rPr>
        <w:t>会计报表至少包括资产负债表、业务活动表和现金流量表三张表。</w:t>
      </w:r>
    </w:p>
    <w:p>
      <w:pPr>
        <w:ind w:firstLine="562" w:firstLineChars="200"/>
        <w:rPr>
          <w:sz w:val="28"/>
          <w:szCs w:val="28"/>
        </w:rPr>
      </w:pPr>
      <w:r>
        <w:rPr>
          <w:b/>
          <w:bCs/>
          <w:sz w:val="28"/>
          <w:szCs w:val="28"/>
        </w:rPr>
        <w:t xml:space="preserve">第五十一条 </w:t>
      </w:r>
      <w:r>
        <w:rPr>
          <w:sz w:val="28"/>
          <w:szCs w:val="28"/>
        </w:rPr>
        <w:t>会计报表附注至少应当包括下列内容：</w:t>
      </w:r>
    </w:p>
    <w:p>
      <w:pPr>
        <w:ind w:firstLine="700" w:firstLineChars="250"/>
        <w:rPr>
          <w:sz w:val="28"/>
          <w:szCs w:val="28"/>
        </w:rPr>
      </w:pPr>
      <w:r>
        <w:rPr>
          <w:sz w:val="28"/>
          <w:szCs w:val="28"/>
        </w:rPr>
        <w:t>1.</w:t>
      </w:r>
      <w:r>
        <w:rPr>
          <w:rFonts w:hint="eastAsia"/>
          <w:sz w:val="28"/>
          <w:szCs w:val="28"/>
        </w:rPr>
        <w:t xml:space="preserve"> </w:t>
      </w:r>
      <w:r>
        <w:rPr>
          <w:sz w:val="28"/>
          <w:szCs w:val="28"/>
        </w:rPr>
        <w:t>重要会计政策及其变更情况的说明</w:t>
      </w:r>
    </w:p>
    <w:p>
      <w:pPr>
        <w:ind w:firstLine="700" w:firstLineChars="250"/>
        <w:rPr>
          <w:sz w:val="28"/>
          <w:szCs w:val="28"/>
        </w:rPr>
      </w:pPr>
      <w:r>
        <w:rPr>
          <w:sz w:val="28"/>
          <w:szCs w:val="28"/>
        </w:rPr>
        <w:t>2.</w:t>
      </w:r>
      <w:r>
        <w:rPr>
          <w:rFonts w:hint="eastAsia"/>
          <w:sz w:val="28"/>
          <w:szCs w:val="28"/>
        </w:rPr>
        <w:t xml:space="preserve"> </w:t>
      </w:r>
      <w:r>
        <w:rPr>
          <w:sz w:val="28"/>
          <w:szCs w:val="28"/>
        </w:rPr>
        <w:t>理事会成员和工作人员的数量、变动情况以及获得的薪金等报酬情况的说明。</w:t>
      </w:r>
    </w:p>
    <w:p>
      <w:pPr>
        <w:ind w:firstLine="700" w:firstLineChars="250"/>
        <w:rPr>
          <w:sz w:val="28"/>
          <w:szCs w:val="28"/>
        </w:rPr>
      </w:pPr>
      <w:r>
        <w:rPr>
          <w:sz w:val="28"/>
          <w:szCs w:val="28"/>
        </w:rPr>
        <w:t>3.</w:t>
      </w:r>
      <w:r>
        <w:rPr>
          <w:rFonts w:hint="eastAsia"/>
          <w:sz w:val="28"/>
          <w:szCs w:val="28"/>
        </w:rPr>
        <w:t xml:space="preserve"> </w:t>
      </w:r>
      <w:r>
        <w:rPr>
          <w:sz w:val="28"/>
          <w:szCs w:val="28"/>
        </w:rPr>
        <w:t>会计报表重要项目及其增减变动情况的说明。</w:t>
      </w:r>
    </w:p>
    <w:p>
      <w:pPr>
        <w:ind w:firstLine="700" w:firstLineChars="250"/>
        <w:rPr>
          <w:sz w:val="28"/>
          <w:szCs w:val="28"/>
        </w:rPr>
      </w:pPr>
      <w:r>
        <w:rPr>
          <w:sz w:val="28"/>
          <w:szCs w:val="28"/>
        </w:rPr>
        <w:t>4.</w:t>
      </w:r>
      <w:r>
        <w:rPr>
          <w:rFonts w:hint="eastAsia"/>
          <w:sz w:val="28"/>
          <w:szCs w:val="28"/>
        </w:rPr>
        <w:t xml:space="preserve"> </w:t>
      </w:r>
      <w:r>
        <w:rPr>
          <w:sz w:val="28"/>
          <w:szCs w:val="28"/>
        </w:rPr>
        <w:t>资产提供者设置了时间或用途限制的相关资产情况的说明。</w:t>
      </w:r>
    </w:p>
    <w:p>
      <w:pPr>
        <w:ind w:firstLine="700" w:firstLineChars="250"/>
        <w:rPr>
          <w:sz w:val="28"/>
          <w:szCs w:val="28"/>
        </w:rPr>
      </w:pPr>
      <w:r>
        <w:rPr>
          <w:sz w:val="28"/>
          <w:szCs w:val="28"/>
        </w:rPr>
        <w:t>5.</w:t>
      </w:r>
      <w:r>
        <w:rPr>
          <w:rFonts w:hint="eastAsia"/>
          <w:sz w:val="28"/>
          <w:szCs w:val="28"/>
        </w:rPr>
        <w:t xml:space="preserve"> </w:t>
      </w:r>
      <w:r>
        <w:rPr>
          <w:sz w:val="28"/>
          <w:szCs w:val="28"/>
        </w:rPr>
        <w:t>重大资产减值情况的说明。</w:t>
      </w:r>
    </w:p>
    <w:p>
      <w:pPr>
        <w:ind w:firstLine="700" w:firstLineChars="250"/>
        <w:rPr>
          <w:sz w:val="28"/>
          <w:szCs w:val="28"/>
        </w:rPr>
      </w:pPr>
      <w:r>
        <w:rPr>
          <w:sz w:val="28"/>
          <w:szCs w:val="28"/>
        </w:rPr>
        <w:t>6.</w:t>
      </w:r>
      <w:r>
        <w:rPr>
          <w:rFonts w:hint="eastAsia"/>
          <w:sz w:val="28"/>
          <w:szCs w:val="28"/>
        </w:rPr>
        <w:t xml:space="preserve"> </w:t>
      </w:r>
      <w:r>
        <w:rPr>
          <w:sz w:val="28"/>
          <w:szCs w:val="28"/>
        </w:rPr>
        <w:t>资产负债表日后调整事项的说明。</w:t>
      </w:r>
    </w:p>
    <w:p>
      <w:pPr>
        <w:ind w:firstLine="700" w:firstLineChars="250"/>
        <w:rPr>
          <w:sz w:val="28"/>
          <w:szCs w:val="28"/>
        </w:rPr>
      </w:pPr>
      <w:r>
        <w:rPr>
          <w:sz w:val="28"/>
          <w:szCs w:val="28"/>
        </w:rPr>
        <w:t>7.</w:t>
      </w:r>
      <w:r>
        <w:rPr>
          <w:rFonts w:hint="eastAsia"/>
          <w:sz w:val="28"/>
          <w:szCs w:val="28"/>
        </w:rPr>
        <w:t xml:space="preserve"> </w:t>
      </w:r>
      <w:r>
        <w:rPr>
          <w:sz w:val="28"/>
          <w:szCs w:val="28"/>
        </w:rPr>
        <w:t>有助于理解和分析会计报表需要说明的其他事项。</w:t>
      </w:r>
    </w:p>
    <w:p>
      <w:pPr>
        <w:ind w:firstLine="562" w:firstLineChars="200"/>
        <w:rPr>
          <w:sz w:val="28"/>
          <w:szCs w:val="28"/>
        </w:rPr>
      </w:pPr>
      <w:r>
        <w:rPr>
          <w:b/>
          <w:bCs/>
          <w:sz w:val="28"/>
          <w:szCs w:val="28"/>
        </w:rPr>
        <w:t xml:space="preserve">第五十二条 </w:t>
      </w:r>
      <w:r>
        <w:rPr>
          <w:sz w:val="28"/>
          <w:szCs w:val="28"/>
        </w:rPr>
        <w:t>财务情况说明书至少应当对下列情况作出说明：</w:t>
      </w:r>
    </w:p>
    <w:p>
      <w:pPr>
        <w:ind w:firstLine="560" w:firstLineChars="200"/>
        <w:rPr>
          <w:sz w:val="28"/>
          <w:szCs w:val="28"/>
        </w:rPr>
      </w:pPr>
      <w:r>
        <w:rPr>
          <w:sz w:val="28"/>
          <w:szCs w:val="28"/>
        </w:rPr>
        <w:t>1.</w:t>
      </w:r>
      <w:r>
        <w:rPr>
          <w:rFonts w:hint="eastAsia"/>
          <w:sz w:val="28"/>
          <w:szCs w:val="28"/>
        </w:rPr>
        <w:t xml:space="preserve"> </w:t>
      </w:r>
      <w:r>
        <w:rPr>
          <w:sz w:val="28"/>
          <w:szCs w:val="28"/>
        </w:rPr>
        <w:t>基金会的宗旨、组织结构以及人员配备等情况。</w:t>
      </w:r>
    </w:p>
    <w:p>
      <w:pPr>
        <w:ind w:firstLine="560" w:firstLineChars="200"/>
        <w:rPr>
          <w:sz w:val="28"/>
          <w:szCs w:val="28"/>
        </w:rPr>
      </w:pPr>
      <w:r>
        <w:rPr>
          <w:sz w:val="28"/>
          <w:szCs w:val="28"/>
        </w:rPr>
        <w:t>2.</w:t>
      </w:r>
      <w:r>
        <w:rPr>
          <w:rFonts w:hint="eastAsia"/>
          <w:sz w:val="28"/>
          <w:szCs w:val="28"/>
        </w:rPr>
        <w:t xml:space="preserve"> </w:t>
      </w:r>
      <w:r>
        <w:rPr>
          <w:sz w:val="28"/>
          <w:szCs w:val="28"/>
        </w:rPr>
        <w:t>基金会组织业务活动基本情况、年度计划和预算完成情况，产生差异的原因分析，下一年度业务活动计划和预算等。</w:t>
      </w:r>
    </w:p>
    <w:p>
      <w:pPr>
        <w:ind w:firstLine="560" w:firstLineChars="200"/>
        <w:rPr>
          <w:sz w:val="28"/>
          <w:szCs w:val="28"/>
        </w:rPr>
      </w:pPr>
      <w:r>
        <w:rPr>
          <w:sz w:val="28"/>
          <w:szCs w:val="28"/>
        </w:rPr>
        <w:t>3.</w:t>
      </w:r>
      <w:r>
        <w:rPr>
          <w:rFonts w:hint="eastAsia"/>
          <w:sz w:val="28"/>
          <w:szCs w:val="28"/>
        </w:rPr>
        <w:t xml:space="preserve"> </w:t>
      </w:r>
      <w:r>
        <w:rPr>
          <w:sz w:val="28"/>
          <w:szCs w:val="28"/>
        </w:rPr>
        <w:t>对基金会组织业务活动有重大影响的其他事项。</w:t>
      </w:r>
    </w:p>
    <w:p>
      <w:pPr>
        <w:ind w:firstLine="562" w:firstLineChars="200"/>
        <w:rPr>
          <w:sz w:val="28"/>
          <w:szCs w:val="28"/>
        </w:rPr>
      </w:pPr>
      <w:r>
        <w:rPr>
          <w:b/>
          <w:bCs/>
          <w:sz w:val="28"/>
          <w:szCs w:val="28"/>
        </w:rPr>
        <w:t xml:space="preserve">第五十三条 </w:t>
      </w:r>
      <w:r>
        <w:rPr>
          <w:sz w:val="28"/>
          <w:szCs w:val="28"/>
        </w:rPr>
        <w:t>基金会对外提供的财务会计报告应当依次编定页数，加具封面，装订成册，加盖公章，封面上应当注明：组织名称、组织登记证号、组织形式、地址、报表所属年度、报告日期，并由单位负责人和主管会计工作的负责人、会计机构负责人签名并盖章。</w:t>
      </w:r>
    </w:p>
    <w:p>
      <w:pPr>
        <w:ind w:firstLine="562" w:firstLineChars="200"/>
        <w:rPr>
          <w:sz w:val="28"/>
          <w:szCs w:val="28"/>
        </w:rPr>
      </w:pPr>
      <w:r>
        <w:rPr>
          <w:b/>
          <w:bCs/>
          <w:sz w:val="28"/>
          <w:szCs w:val="28"/>
        </w:rPr>
        <w:t>第五十四条</w:t>
      </w:r>
      <w:r>
        <w:rPr>
          <w:sz w:val="28"/>
          <w:szCs w:val="28"/>
        </w:rPr>
        <w:t xml:space="preserve"> 对外报送的会计报表，应由秘书长同意后方可报送。</w:t>
      </w:r>
    </w:p>
    <w:p>
      <w:pPr>
        <w:spacing w:beforeLines="50" w:afterLines="50"/>
        <w:ind w:firstLine="562" w:firstLineChars="200"/>
        <w:jc w:val="center"/>
        <w:rPr>
          <w:b/>
          <w:bCs/>
          <w:sz w:val="28"/>
          <w:szCs w:val="28"/>
        </w:rPr>
      </w:pPr>
      <w:r>
        <w:rPr>
          <w:b/>
          <w:bCs/>
          <w:sz w:val="28"/>
          <w:szCs w:val="28"/>
        </w:rPr>
        <w:t>第十五章 会计档案管理</w:t>
      </w:r>
    </w:p>
    <w:p>
      <w:pPr>
        <w:ind w:firstLine="562" w:firstLineChars="200"/>
        <w:rPr>
          <w:sz w:val="28"/>
          <w:szCs w:val="28"/>
        </w:rPr>
      </w:pPr>
      <w:r>
        <w:rPr>
          <w:b/>
          <w:bCs/>
          <w:sz w:val="28"/>
          <w:szCs w:val="28"/>
        </w:rPr>
        <w:t>第五十五条</w:t>
      </w:r>
      <w:r>
        <w:rPr>
          <w:sz w:val="28"/>
          <w:szCs w:val="28"/>
        </w:rPr>
        <w:t xml:space="preserve"> 会计档案是指会计凭证，会计账簿和会计报表等会计核算的专用资料，是记录和反映单位经济业务的重要史料和证据。具体包括：会计凭证、账本、固定资产台帐、其它辅助账簿、财务报表、银行对账单、会计档案移交清册、会计档案保存清册、会计档案销毁清册等。</w:t>
      </w:r>
    </w:p>
    <w:p>
      <w:pPr>
        <w:ind w:firstLine="562" w:firstLineChars="200"/>
        <w:rPr>
          <w:sz w:val="28"/>
          <w:szCs w:val="28"/>
        </w:rPr>
      </w:pPr>
      <w:r>
        <w:rPr>
          <w:b/>
          <w:bCs/>
          <w:sz w:val="28"/>
          <w:szCs w:val="28"/>
        </w:rPr>
        <w:t>第五十六条</w:t>
      </w:r>
      <w:r>
        <w:rPr>
          <w:sz w:val="28"/>
          <w:szCs w:val="28"/>
        </w:rPr>
        <w:t xml:space="preserve"> 会计档案应按规定进行装订及编号、登记，并由专人进行保管。对会计档案做到妥善保管、存放有序，查找方便，同时，要严格执行安全和保密制度，不得随意堆放，严禁毁损，散失和泄密。</w:t>
      </w:r>
    </w:p>
    <w:p>
      <w:pPr>
        <w:ind w:firstLine="562" w:firstLineChars="200"/>
        <w:rPr>
          <w:sz w:val="28"/>
          <w:szCs w:val="28"/>
        </w:rPr>
      </w:pPr>
      <w:r>
        <w:rPr>
          <w:b/>
          <w:bCs/>
          <w:sz w:val="28"/>
          <w:szCs w:val="28"/>
        </w:rPr>
        <w:t>第五十七条</w:t>
      </w:r>
      <w:r>
        <w:rPr>
          <w:sz w:val="28"/>
          <w:szCs w:val="28"/>
        </w:rPr>
        <w:t xml:space="preserve"> 会计档案查阅、复印须由财务人员办理，不得将会计档案携带外出，查账完毕应立即将账册或记账凭证放回原处，不得随意放置。外单位需要查阅或复印会计档案的，如涉及有关财务数据，应持单位介绍信，由财务人员办理。</w:t>
      </w:r>
    </w:p>
    <w:p>
      <w:pPr>
        <w:ind w:firstLine="562" w:firstLineChars="200"/>
        <w:rPr>
          <w:sz w:val="28"/>
          <w:szCs w:val="28"/>
        </w:rPr>
      </w:pPr>
      <w:r>
        <w:rPr>
          <w:b/>
          <w:bCs/>
          <w:sz w:val="28"/>
          <w:szCs w:val="28"/>
        </w:rPr>
        <w:t>第五十八条</w:t>
      </w:r>
      <w:r>
        <w:rPr>
          <w:sz w:val="28"/>
          <w:szCs w:val="28"/>
        </w:rPr>
        <w:t xml:space="preserve"> 会计档案的保管期限：各种会计档案的保管期限根据规定和工作需要，分为永久，定期两类：</w:t>
      </w:r>
    </w:p>
    <w:p>
      <w:pPr>
        <w:ind w:firstLine="560" w:firstLineChars="200"/>
        <w:rPr>
          <w:sz w:val="28"/>
          <w:szCs w:val="28"/>
        </w:rPr>
      </w:pPr>
      <w:r>
        <w:rPr>
          <w:sz w:val="28"/>
          <w:szCs w:val="28"/>
        </w:rPr>
        <w:t>1.</w:t>
      </w:r>
      <w:r>
        <w:rPr>
          <w:rFonts w:hint="eastAsia"/>
          <w:sz w:val="28"/>
          <w:szCs w:val="28"/>
        </w:rPr>
        <w:t xml:space="preserve"> </w:t>
      </w:r>
      <w:r>
        <w:rPr>
          <w:sz w:val="28"/>
          <w:szCs w:val="28"/>
        </w:rPr>
        <w:t>帐本、会计报表永久保管。</w:t>
      </w:r>
    </w:p>
    <w:p>
      <w:pPr>
        <w:ind w:firstLine="560" w:firstLineChars="200"/>
        <w:rPr>
          <w:sz w:val="28"/>
          <w:szCs w:val="28"/>
        </w:rPr>
      </w:pPr>
      <w:r>
        <w:rPr>
          <w:sz w:val="28"/>
          <w:szCs w:val="28"/>
        </w:rPr>
        <w:t>2.</w:t>
      </w:r>
      <w:r>
        <w:rPr>
          <w:rFonts w:hint="eastAsia"/>
          <w:sz w:val="28"/>
          <w:szCs w:val="28"/>
        </w:rPr>
        <w:t xml:space="preserve"> </w:t>
      </w:r>
      <w:r>
        <w:rPr>
          <w:sz w:val="28"/>
          <w:szCs w:val="28"/>
        </w:rPr>
        <w:t>各种原始凭证和记账凭证的保管期限为十五年，现金和银行存款明细帐保管期限为二十五年。</w:t>
      </w:r>
    </w:p>
    <w:p>
      <w:pPr>
        <w:ind w:firstLine="562" w:firstLineChars="200"/>
        <w:rPr>
          <w:sz w:val="28"/>
          <w:szCs w:val="28"/>
        </w:rPr>
      </w:pPr>
      <w:r>
        <w:rPr>
          <w:b/>
          <w:bCs/>
          <w:sz w:val="28"/>
          <w:szCs w:val="28"/>
        </w:rPr>
        <w:t>第五十九条</w:t>
      </w:r>
      <w:r>
        <w:rPr>
          <w:sz w:val="28"/>
          <w:szCs w:val="28"/>
        </w:rPr>
        <w:t xml:space="preserve"> 会计档案保管期满需销毁时，应严格审查，由财务部提出销毁申请，编制会计档案销毁清册，经基金会理事会决定批准同意并签署意见后办理。但对其中未了结的债权债务的原始凭证，应抽出另行立卷，保管到结清债权债务时为止。</w:t>
      </w:r>
    </w:p>
    <w:p>
      <w:pPr>
        <w:ind w:firstLine="560" w:firstLineChars="200"/>
        <w:rPr>
          <w:sz w:val="28"/>
          <w:szCs w:val="28"/>
        </w:rPr>
      </w:pPr>
      <w:r>
        <w:rPr>
          <w:sz w:val="28"/>
          <w:szCs w:val="28"/>
        </w:rPr>
        <w:t>按规定销毁会计档案时，应由秘书处和财务部门共同监督。监销人在销毁清册上签名盖章，并将监销情况录像留查并以书面形式报告秘书长</w:t>
      </w:r>
      <w:r>
        <w:rPr>
          <w:rFonts w:hint="eastAsia"/>
          <w:sz w:val="28"/>
          <w:szCs w:val="28"/>
        </w:rPr>
        <w:t>。</w:t>
      </w:r>
    </w:p>
    <w:p>
      <w:pPr>
        <w:spacing w:beforeLines="50" w:afterLines="50"/>
        <w:jc w:val="center"/>
        <w:rPr>
          <w:b/>
          <w:bCs/>
          <w:sz w:val="28"/>
          <w:szCs w:val="28"/>
        </w:rPr>
      </w:pPr>
      <w:r>
        <w:rPr>
          <w:rFonts w:hint="eastAsia"/>
          <w:b/>
          <w:bCs/>
          <w:sz w:val="28"/>
          <w:szCs w:val="28"/>
        </w:rPr>
        <w:t>第十六章 财务监督</w:t>
      </w:r>
    </w:p>
    <w:p>
      <w:pPr>
        <w:ind w:firstLine="562" w:firstLineChars="200"/>
        <w:rPr>
          <w:sz w:val="28"/>
          <w:szCs w:val="28"/>
        </w:rPr>
      </w:pPr>
      <w:r>
        <w:rPr>
          <w:rFonts w:hint="eastAsia"/>
          <w:b/>
          <w:bCs/>
          <w:sz w:val="28"/>
          <w:szCs w:val="28"/>
        </w:rPr>
        <w:t>第六十条</w:t>
      </w:r>
      <w:r>
        <w:rPr>
          <w:rFonts w:hint="eastAsia"/>
          <w:sz w:val="28"/>
          <w:szCs w:val="28"/>
        </w:rPr>
        <w:t xml:space="preserve"> 基金会必须按照登记管理机关、业务主管单位的要求进行审计，并自觉接受税务、会计等主管部门的监督。</w:t>
      </w:r>
    </w:p>
    <w:p>
      <w:pPr>
        <w:ind w:firstLine="562" w:firstLineChars="200"/>
        <w:rPr>
          <w:sz w:val="28"/>
          <w:szCs w:val="28"/>
        </w:rPr>
      </w:pPr>
      <w:r>
        <w:rPr>
          <w:rFonts w:hint="eastAsia"/>
          <w:b/>
          <w:bCs/>
          <w:sz w:val="28"/>
          <w:szCs w:val="28"/>
        </w:rPr>
        <w:t>第六十一条</w:t>
      </w:r>
      <w:r>
        <w:rPr>
          <w:rFonts w:hint="eastAsia"/>
          <w:sz w:val="28"/>
          <w:szCs w:val="28"/>
        </w:rPr>
        <w:t xml:space="preserve"> 基金会按照要求接受年度检查，年检合格 后将年度工作报告在登记机关指定的媒体及基金会网站上公布，接受社会监督。</w:t>
      </w:r>
    </w:p>
    <w:p>
      <w:pPr>
        <w:ind w:firstLine="562" w:firstLineChars="200"/>
        <w:rPr>
          <w:sz w:val="28"/>
          <w:szCs w:val="28"/>
        </w:rPr>
      </w:pPr>
      <w:r>
        <w:rPr>
          <w:rFonts w:hint="eastAsia"/>
          <w:b/>
          <w:bCs/>
          <w:sz w:val="28"/>
          <w:szCs w:val="28"/>
        </w:rPr>
        <w:t>第六十二条</w:t>
      </w:r>
      <w:r>
        <w:rPr>
          <w:rFonts w:hint="eastAsia"/>
          <w:sz w:val="28"/>
          <w:szCs w:val="28"/>
        </w:rPr>
        <w:t xml:space="preserve"> 基金会开展公益资助项目，应当向社会公开所开展公益资助项目种类以及开展评审程序。</w:t>
      </w:r>
    </w:p>
    <w:p>
      <w:pPr>
        <w:ind w:firstLine="562" w:firstLineChars="200"/>
        <w:rPr>
          <w:sz w:val="28"/>
          <w:szCs w:val="28"/>
        </w:rPr>
      </w:pPr>
      <w:r>
        <w:rPr>
          <w:rFonts w:hint="eastAsia"/>
          <w:b/>
          <w:sz w:val="28"/>
          <w:szCs w:val="28"/>
        </w:rPr>
        <w:t>第六十三条</w:t>
      </w:r>
      <w:r>
        <w:rPr>
          <w:rFonts w:hint="eastAsia"/>
          <w:sz w:val="28"/>
          <w:szCs w:val="28"/>
        </w:rPr>
        <w:t xml:space="preserve"> 基金会监事有权依照章程规定的程序检查基金会财务和会计资料，列席理事会议，有权向理事会提出质询和建议；有权向登记管理机关、业务主管单位以及税务、会计等主管部门反映情况。</w:t>
      </w:r>
    </w:p>
    <w:p>
      <w:pPr>
        <w:ind w:firstLine="562" w:firstLineChars="200"/>
        <w:rPr>
          <w:sz w:val="28"/>
          <w:szCs w:val="28"/>
        </w:rPr>
      </w:pPr>
      <w:r>
        <w:rPr>
          <w:rFonts w:hint="eastAsia"/>
          <w:b/>
          <w:sz w:val="28"/>
          <w:szCs w:val="28"/>
        </w:rPr>
        <w:t>第六十四条</w:t>
      </w:r>
      <w:r>
        <w:rPr>
          <w:rFonts w:hint="eastAsia"/>
          <w:sz w:val="28"/>
          <w:szCs w:val="28"/>
        </w:rPr>
        <w:t xml:space="preserve"> 捐赠者有权向基金会提出对其捐赠财产的使用、管理情况的查询要求。对于捐赠者的查询要求，基金会应及时并如实答复。</w:t>
      </w:r>
    </w:p>
    <w:p>
      <w:pPr>
        <w:widowControl/>
        <w:jc w:val="left"/>
        <w:rPr>
          <w:b/>
          <w:sz w:val="28"/>
          <w:szCs w:val="28"/>
        </w:rPr>
      </w:pPr>
      <w:r>
        <w:rPr>
          <w:b/>
          <w:sz w:val="28"/>
          <w:szCs w:val="28"/>
        </w:rPr>
        <w:br w:type="page"/>
      </w:r>
    </w:p>
    <w:p>
      <w:pPr>
        <w:spacing w:beforeLines="50" w:afterLines="50"/>
        <w:ind w:firstLine="562" w:firstLineChars="200"/>
        <w:jc w:val="center"/>
        <w:rPr>
          <w:b/>
          <w:bCs/>
          <w:sz w:val="28"/>
          <w:szCs w:val="28"/>
        </w:rPr>
      </w:pPr>
      <w:r>
        <w:rPr>
          <w:rFonts w:hint="eastAsia"/>
          <w:b/>
          <w:bCs/>
          <w:sz w:val="28"/>
          <w:szCs w:val="28"/>
        </w:rPr>
        <w:t>第十七章  附 则</w:t>
      </w:r>
    </w:p>
    <w:p>
      <w:pPr>
        <w:ind w:firstLine="562" w:firstLineChars="200"/>
        <w:rPr>
          <w:sz w:val="28"/>
          <w:szCs w:val="28"/>
        </w:rPr>
      </w:pPr>
      <w:r>
        <w:rPr>
          <w:rFonts w:hint="eastAsia"/>
          <w:b/>
          <w:sz w:val="28"/>
          <w:szCs w:val="28"/>
        </w:rPr>
        <w:t>第六十五条</w:t>
      </w:r>
      <w:r>
        <w:rPr>
          <w:rFonts w:hint="eastAsia"/>
          <w:sz w:val="28"/>
          <w:szCs w:val="28"/>
        </w:rPr>
        <w:t xml:space="preserve"> 本办法由中北大学教育发展基金会负责解释和修订。</w:t>
      </w:r>
    </w:p>
    <w:p>
      <w:pPr>
        <w:ind w:firstLine="562" w:firstLineChars="200"/>
        <w:rPr>
          <w:sz w:val="28"/>
          <w:szCs w:val="28"/>
        </w:rPr>
      </w:pPr>
      <w:r>
        <w:rPr>
          <w:rFonts w:hint="eastAsia"/>
          <w:b/>
          <w:sz w:val="28"/>
          <w:szCs w:val="28"/>
        </w:rPr>
        <w:t>第六十六条</w:t>
      </w:r>
      <w:r>
        <w:rPr>
          <w:rFonts w:hint="eastAsia"/>
          <w:sz w:val="28"/>
          <w:szCs w:val="28"/>
        </w:rPr>
        <w:t xml:space="preserve"> 本办法自通过之日起试行。</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rPr>
        <w:t>中北大学教育发展基金会</w:t>
      </w:r>
    </w:p>
    <w:p>
      <w:pPr>
        <w:jc w:val="right"/>
        <w:rPr>
          <w:sz w:val="28"/>
          <w:szCs w:val="28"/>
        </w:rPr>
      </w:pPr>
      <w:r>
        <w:rPr>
          <w:rFonts w:hint="eastAsia"/>
          <w:sz w:val="28"/>
          <w:szCs w:val="28"/>
        </w:rPr>
        <w:t>2017年</w:t>
      </w:r>
      <w:r>
        <w:rPr>
          <w:sz w:val="28"/>
          <w:szCs w:val="28"/>
        </w:rPr>
        <w:t>6</w:t>
      </w:r>
      <w:r>
        <w:rPr>
          <w:rFonts w:hint="eastAsia"/>
          <w:sz w:val="28"/>
          <w:szCs w:val="28"/>
        </w:rPr>
        <w:t>月11日</w:t>
      </w:r>
    </w:p>
    <w:p>
      <w:pPr>
        <w:ind w:firstLine="560" w:firstLineChars="200"/>
        <w:rPr>
          <w:sz w:val="28"/>
          <w:szCs w:val="28"/>
        </w:rPr>
      </w:pPr>
    </w:p>
    <w:p>
      <w:pPr>
        <w:ind w:firstLine="560" w:firstLineChars="200"/>
        <w:rPr>
          <w:sz w:val="28"/>
          <w:szCs w:val="28"/>
        </w:rPr>
      </w:pPr>
    </w:p>
    <w:p>
      <w:pPr>
        <w:ind w:right="560"/>
        <w:rPr>
          <w:sz w:val="28"/>
          <w:szCs w:val="28"/>
        </w:rPr>
      </w:pP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20"/>
    <w:rsid w:val="00010920"/>
    <w:rsid w:val="000654E0"/>
    <w:rsid w:val="00097CC5"/>
    <w:rsid w:val="000C75E9"/>
    <w:rsid w:val="000F6183"/>
    <w:rsid w:val="001421F6"/>
    <w:rsid w:val="00153FEA"/>
    <w:rsid w:val="00173271"/>
    <w:rsid w:val="00251333"/>
    <w:rsid w:val="00281100"/>
    <w:rsid w:val="002A0B91"/>
    <w:rsid w:val="002A7539"/>
    <w:rsid w:val="002E73BF"/>
    <w:rsid w:val="00365677"/>
    <w:rsid w:val="00372EB6"/>
    <w:rsid w:val="00381090"/>
    <w:rsid w:val="003B4C23"/>
    <w:rsid w:val="003E64EE"/>
    <w:rsid w:val="00456058"/>
    <w:rsid w:val="00467457"/>
    <w:rsid w:val="004A6D30"/>
    <w:rsid w:val="005A5E2C"/>
    <w:rsid w:val="0067092D"/>
    <w:rsid w:val="006B369F"/>
    <w:rsid w:val="006C249D"/>
    <w:rsid w:val="007119FA"/>
    <w:rsid w:val="007B3572"/>
    <w:rsid w:val="008342A5"/>
    <w:rsid w:val="008440AE"/>
    <w:rsid w:val="00881CE7"/>
    <w:rsid w:val="008D2409"/>
    <w:rsid w:val="00996A57"/>
    <w:rsid w:val="009E1120"/>
    <w:rsid w:val="009F0A5C"/>
    <w:rsid w:val="009F7D81"/>
    <w:rsid w:val="00A15171"/>
    <w:rsid w:val="00AD436E"/>
    <w:rsid w:val="00AF63D7"/>
    <w:rsid w:val="00BD0A8C"/>
    <w:rsid w:val="00BD42FF"/>
    <w:rsid w:val="00BD6CB5"/>
    <w:rsid w:val="00CC796A"/>
    <w:rsid w:val="00CF1B48"/>
    <w:rsid w:val="00D00E30"/>
    <w:rsid w:val="00D74198"/>
    <w:rsid w:val="00DD4204"/>
    <w:rsid w:val="00E54F93"/>
    <w:rsid w:val="00EA1EF0"/>
    <w:rsid w:val="00ED6278"/>
    <w:rsid w:val="00F30F99"/>
    <w:rsid w:val="00FA7C43"/>
    <w:rsid w:val="00FE685A"/>
    <w:rsid w:val="00FF4299"/>
    <w:rsid w:val="0B4A44CF"/>
    <w:rsid w:val="1B3366D5"/>
    <w:rsid w:val="31A068D8"/>
    <w:rsid w:val="31D77CE1"/>
    <w:rsid w:val="36FD73CC"/>
    <w:rsid w:val="40156027"/>
    <w:rsid w:val="5D615783"/>
    <w:rsid w:val="5EF94776"/>
    <w:rsid w:val="60C849E0"/>
    <w:rsid w:val="710C7E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1114</Words>
  <Characters>6352</Characters>
  <Lines>52</Lines>
  <Paragraphs>14</Paragraphs>
  <TotalTime>6</TotalTime>
  <ScaleCrop>false</ScaleCrop>
  <LinksUpToDate>false</LinksUpToDate>
  <CharactersWithSpaces>7452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2021-08-30T10:31:00Z</dcterms:created>
  <dc:creator>user</dc:creator>
  <cp:lastModifiedBy>醒在深海里的猫</cp:lastModifiedBy>
  <cp:lastPrinted>2021-07-27T12:04:00Z</cp:lastPrinted>
  <dcterms:modified xsi:type="dcterms:W3CDTF">2021-08-31T02:49:51Z</dcterms:modified>
  <dc:title>中北大学教育发展基金会财务管理办法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