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E1" w:rsidRDefault="00784BE1">
      <w:pPr>
        <w:pStyle w:val="a3"/>
        <w:widowControl/>
        <w:spacing w:beforeAutospacing="0" w:afterAutospacing="0" w:line="360" w:lineRule="atLeast"/>
        <w:jc w:val="center"/>
        <w:rPr>
          <w:rFonts w:ascii="黑体" w:eastAsia="黑体" w:hAnsi="黑体" w:cs="黑体"/>
          <w:bCs/>
          <w:color w:val="363636"/>
          <w:sz w:val="36"/>
          <w:szCs w:val="36"/>
          <w:lang/>
        </w:rPr>
      </w:pPr>
    </w:p>
    <w:p w:rsidR="00784BE1" w:rsidRDefault="00A51A5E">
      <w:pPr>
        <w:pStyle w:val="a3"/>
        <w:widowControl/>
        <w:spacing w:beforeAutospacing="0" w:afterAutospacing="0" w:line="360" w:lineRule="atLeast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color w:val="363636"/>
          <w:sz w:val="36"/>
          <w:szCs w:val="36"/>
          <w:lang/>
        </w:rPr>
        <w:t>山西省</w:t>
      </w:r>
      <w:r>
        <w:rPr>
          <w:rFonts w:ascii="黑体" w:eastAsia="黑体" w:hAnsi="黑体" w:cs="黑体" w:hint="eastAsia"/>
          <w:bCs/>
          <w:color w:val="363636"/>
          <w:sz w:val="36"/>
          <w:szCs w:val="36"/>
          <w:lang/>
        </w:rPr>
        <w:t>中北大学教育发展基金会薪酬管理办法</w:t>
      </w:r>
    </w:p>
    <w:p w:rsidR="00784BE1" w:rsidRDefault="00784BE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为加强基金会规范化管理，根据《中华人民共和国劳动法》、《基金会管理条例》和本基金会章程，依据公平合理、按劳分配的原则，制定本制度。</w:t>
      </w: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t>第一条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凡承担本基金会工作的学校人员按学校薪酬制度，外聘工作人员的工资待遇，均依照本办法执行。</w:t>
      </w: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t>第二条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本基金会员工的公资待遇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由基本工资、薪级工资、岗位津贴、工龄工资、职龄工资、生活补贴等构成。均以税前数值计算，由基金会统一按照所得税标准代扣代缴个人所得税。</w:t>
      </w: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t>第三条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  加班及补贴发放参照《劳动合同法》实行。 </w:t>
      </w: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t>第四条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  基金会付薪日期为每月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10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日，支付的是员工上月的工资。若付薪日恰逢节假日或休息日，则在最近的工作日支付，员工工资直接转入员工指定的个人银行账户。 </w:t>
      </w: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t>第五条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  试用期人员工资均实行包干工资制度。 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 </w:t>
      </w: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t>第六条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  按照有关规定，在年度考核的基础上，结合工作年限进行员工薪级工资的正常晋级。</w:t>
      </w: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t>第七条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  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根据基金会实际情况，结合社会薪资水平、社会综合物价水平适当调整员工福利待遇。 </w:t>
      </w: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t>第八条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  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根据国家关于社会保险统筹的具体规定，为员工购买社会保险。 </w:t>
      </w: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lastRenderedPageBreak/>
        <w:t>第九条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 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休假体检参照《劳动合同法》实行</w:t>
      </w: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t>第十条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本制度的解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释、修订由本基金会秘书处负责。</w:t>
      </w:r>
    </w:p>
    <w:p w:rsidR="00784BE1" w:rsidRDefault="00A51A5E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lang/>
        </w:rPr>
        <w:t>第十一条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本办法自公布之日起执行。</w:t>
      </w:r>
    </w:p>
    <w:p w:rsidR="00784BE1" w:rsidRDefault="00784BE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</w:p>
    <w:p w:rsidR="00784BE1" w:rsidRDefault="00784BE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</w:p>
    <w:p w:rsidR="00784BE1" w:rsidRDefault="00A51A5E">
      <w:pPr>
        <w:widowControl/>
        <w:spacing w:line="360" w:lineRule="atLeast"/>
        <w:ind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/>
        </w:rPr>
        <w:t>中北大学教育发展基金会</w:t>
      </w:r>
    </w:p>
    <w:p w:rsidR="00784BE1" w:rsidRDefault="00784BE1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  <w:lang/>
        </w:rPr>
      </w:pPr>
    </w:p>
    <w:p w:rsidR="00784BE1" w:rsidRDefault="00784BE1">
      <w:pPr>
        <w:widowControl/>
        <w:spacing w:line="360" w:lineRule="atLeast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lang/>
        </w:rPr>
      </w:pPr>
    </w:p>
    <w:sectPr w:rsidR="00784BE1" w:rsidSect="0078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A5E" w:rsidRDefault="00A51A5E" w:rsidP="00A51A5E">
      <w:r>
        <w:separator/>
      </w:r>
    </w:p>
  </w:endnote>
  <w:endnote w:type="continuationSeparator" w:id="1">
    <w:p w:rsidR="00A51A5E" w:rsidRDefault="00A51A5E" w:rsidP="00A5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A5E" w:rsidRDefault="00A51A5E" w:rsidP="00A51A5E">
      <w:r>
        <w:separator/>
      </w:r>
    </w:p>
  </w:footnote>
  <w:footnote w:type="continuationSeparator" w:id="1">
    <w:p w:rsidR="00A51A5E" w:rsidRDefault="00A51A5E" w:rsidP="00A51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A42E59"/>
    <w:rsid w:val="00784BE1"/>
    <w:rsid w:val="00A51A5E"/>
    <w:rsid w:val="27206E1D"/>
    <w:rsid w:val="5C9620B0"/>
    <w:rsid w:val="61A42E59"/>
    <w:rsid w:val="720C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B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84BE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84BE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84BE1"/>
    <w:rPr>
      <w:b/>
    </w:rPr>
  </w:style>
  <w:style w:type="paragraph" w:styleId="a5">
    <w:name w:val="header"/>
    <w:basedOn w:val="a"/>
    <w:link w:val="Char"/>
    <w:rsid w:val="00A51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51A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51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51A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30</Characters>
  <Application>Microsoft Office Word</Application>
  <DocSecurity>0</DocSecurity>
  <Lines>1</Lines>
  <Paragraphs>1</Paragraphs>
  <ScaleCrop>false</ScaleCrop>
  <Company>china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正规军</dc:creator>
  <cp:lastModifiedBy>user</cp:lastModifiedBy>
  <cp:revision>2</cp:revision>
  <dcterms:created xsi:type="dcterms:W3CDTF">2020-09-15T05:06:00Z</dcterms:created>
  <dcterms:modified xsi:type="dcterms:W3CDTF">2020-10-20T03:41:00Z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